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F503" w14:textId="77777777" w:rsidR="00A50932" w:rsidRDefault="00A50932">
      <w:pPr>
        <w:spacing w:line="480" w:lineRule="auto"/>
        <w:rPr>
          <w:rFonts w:ascii="Times New Roman" w:hAnsi="Times New Roman"/>
          <w:sz w:val="24"/>
          <w:szCs w:val="24"/>
        </w:rPr>
      </w:pPr>
    </w:p>
    <w:p w14:paraId="0A7334AE" w14:textId="77777777" w:rsidR="007911F0" w:rsidRDefault="007911F0">
      <w:pPr>
        <w:spacing w:line="480" w:lineRule="auto"/>
        <w:rPr>
          <w:rFonts w:ascii="Times New Roman" w:hAnsi="Times New Roman"/>
          <w:sz w:val="24"/>
          <w:szCs w:val="24"/>
        </w:rPr>
      </w:pPr>
    </w:p>
    <w:p w14:paraId="00B8C0B8" w14:textId="77777777" w:rsidR="007911F0" w:rsidRDefault="007911F0">
      <w:pPr>
        <w:spacing w:line="480" w:lineRule="auto"/>
        <w:rPr>
          <w:rFonts w:ascii="Times New Roman" w:hAnsi="Times New Roman"/>
          <w:sz w:val="24"/>
          <w:szCs w:val="24"/>
        </w:rPr>
      </w:pPr>
    </w:p>
    <w:p w14:paraId="4AC60D96" w14:textId="77777777" w:rsidR="00AE0A10" w:rsidRPr="00AE0A10" w:rsidRDefault="00AE0A10" w:rsidP="00AE0A10">
      <w:pPr>
        <w:rPr>
          <w:rFonts w:ascii="Times New Roman" w:hAnsi="Times New Roman"/>
          <w:b/>
          <w:sz w:val="24"/>
          <w:szCs w:val="24"/>
          <w:u w:val="single"/>
        </w:rPr>
      </w:pPr>
    </w:p>
    <w:p w14:paraId="2B041CEB" w14:textId="77777777" w:rsidR="00AE0A10" w:rsidRPr="00AE0A10" w:rsidRDefault="00AE0A10" w:rsidP="00AE0A10">
      <w:pPr>
        <w:rPr>
          <w:rFonts w:ascii="Times New Roman" w:hAnsi="Times New Roman"/>
          <w:b/>
          <w:sz w:val="24"/>
          <w:szCs w:val="24"/>
        </w:rPr>
      </w:pP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Pr>
          <w:rFonts w:ascii="Times New Roman" w:hAnsi="Times New Roman"/>
          <w:b/>
          <w:sz w:val="24"/>
          <w:szCs w:val="24"/>
          <w:u w:val="single"/>
        </w:rPr>
        <w:t>__</w:t>
      </w:r>
      <w:r>
        <w:rPr>
          <w:rFonts w:ascii="Times New Roman" w:hAnsi="Times New Roman"/>
          <w:b/>
          <w:sz w:val="24"/>
          <w:szCs w:val="24"/>
          <w:u w:val="single"/>
        </w:rPr>
        <w:tab/>
      </w:r>
      <w:r>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r w:rsidRPr="00AE0A10">
        <w:rPr>
          <w:rFonts w:ascii="Times New Roman" w:hAnsi="Times New Roman"/>
          <w:b/>
          <w:sz w:val="24"/>
          <w:szCs w:val="24"/>
          <w:u w:val="single"/>
        </w:rPr>
        <w:tab/>
      </w:r>
    </w:p>
    <w:p w14:paraId="57D6381D" w14:textId="77777777" w:rsidR="00AE0A10" w:rsidRDefault="00AE0A10" w:rsidP="00AE0A10">
      <w:pPr>
        <w:rPr>
          <w:rFonts w:ascii="Times New Roman" w:hAnsi="Times New Roman"/>
          <w:sz w:val="24"/>
          <w:szCs w:val="24"/>
          <w:u w:val="single"/>
        </w:rPr>
      </w:pPr>
    </w:p>
    <w:p w14:paraId="50339B15" w14:textId="77777777" w:rsidR="00AE0A10" w:rsidRPr="00AE0A10" w:rsidRDefault="00AE0A10" w:rsidP="00AE0A10">
      <w:pPr>
        <w:rPr>
          <w:rFonts w:ascii="Times New Roman" w:hAnsi="Times New Roman"/>
          <w:sz w:val="24"/>
          <w:szCs w:val="24"/>
        </w:rPr>
      </w:pPr>
      <w:r w:rsidRPr="00AE0A10">
        <w:rPr>
          <w:rFonts w:ascii="Times New Roman" w:hAnsi="Times New Roman"/>
          <w:sz w:val="24"/>
          <w:szCs w:val="24"/>
          <w:u w:val="single"/>
        </w:rPr>
        <w:t>After recording, return to</w:t>
      </w:r>
      <w:r w:rsidRPr="00AE0A10">
        <w:rPr>
          <w:rFonts w:ascii="Times New Roman" w:hAnsi="Times New Roman"/>
          <w:sz w:val="24"/>
          <w:szCs w:val="24"/>
        </w:rPr>
        <w:t>:</w:t>
      </w:r>
    </w:p>
    <w:p w14:paraId="66D159B5" w14:textId="77777777" w:rsidR="00AE0A10" w:rsidRPr="00AE0A10" w:rsidRDefault="00AE0A10" w:rsidP="00AE0A10">
      <w:pPr>
        <w:rPr>
          <w:rFonts w:ascii="Times New Roman" w:hAnsi="Times New Roman"/>
          <w:sz w:val="24"/>
          <w:szCs w:val="24"/>
        </w:rPr>
      </w:pPr>
      <w:r>
        <w:rPr>
          <w:rFonts w:ascii="Times New Roman" w:hAnsi="Times New Roman"/>
          <w:sz w:val="24"/>
          <w:szCs w:val="24"/>
        </w:rPr>
        <w:t>Atlanta Neighborhood Development Partnership, Inc</w:t>
      </w:r>
      <w:r w:rsidRPr="00AE0A10">
        <w:rPr>
          <w:rFonts w:ascii="Times New Roman" w:hAnsi="Times New Roman"/>
          <w:sz w:val="24"/>
          <w:szCs w:val="24"/>
        </w:rPr>
        <w:t>.</w:t>
      </w:r>
    </w:p>
    <w:p w14:paraId="086B4FDF" w14:textId="77777777" w:rsidR="00AE0A10" w:rsidRDefault="00A044F5" w:rsidP="00AE0A10">
      <w:pPr>
        <w:rPr>
          <w:rFonts w:ascii="Times New Roman" w:hAnsi="Times New Roman"/>
          <w:sz w:val="24"/>
          <w:szCs w:val="24"/>
        </w:rPr>
      </w:pPr>
      <w:r>
        <w:rPr>
          <w:rFonts w:ascii="Times New Roman" w:hAnsi="Times New Roman"/>
          <w:sz w:val="24"/>
          <w:szCs w:val="24"/>
        </w:rPr>
        <w:t>229</w:t>
      </w:r>
      <w:r w:rsidR="00AE0A10">
        <w:rPr>
          <w:rFonts w:ascii="Times New Roman" w:hAnsi="Times New Roman"/>
          <w:sz w:val="24"/>
          <w:szCs w:val="24"/>
        </w:rPr>
        <w:t xml:space="preserve"> Peachtree Street</w:t>
      </w:r>
    </w:p>
    <w:p w14:paraId="17E3CCB2" w14:textId="77777777" w:rsidR="00AE0A10" w:rsidRPr="00AE0A10" w:rsidRDefault="00A044F5" w:rsidP="00AE0A10">
      <w:pPr>
        <w:rPr>
          <w:rFonts w:ascii="Times New Roman" w:hAnsi="Times New Roman"/>
          <w:sz w:val="24"/>
          <w:szCs w:val="24"/>
        </w:rPr>
      </w:pPr>
      <w:r>
        <w:rPr>
          <w:rFonts w:ascii="Times New Roman" w:hAnsi="Times New Roman"/>
          <w:sz w:val="24"/>
          <w:szCs w:val="24"/>
        </w:rPr>
        <w:t>Suite 705</w:t>
      </w:r>
    </w:p>
    <w:p w14:paraId="1930825D" w14:textId="77777777" w:rsidR="00AE0A10" w:rsidRPr="00AE0A10" w:rsidRDefault="00AE0A10" w:rsidP="00AE0A10">
      <w:pPr>
        <w:tabs>
          <w:tab w:val="left" w:leader="underscore" w:pos="1764"/>
        </w:tabs>
        <w:spacing w:after="240"/>
        <w:jc w:val="both"/>
        <w:rPr>
          <w:rFonts w:ascii="Times New Roman" w:hAnsi="Times New Roman"/>
          <w:spacing w:val="6"/>
          <w:sz w:val="24"/>
          <w:szCs w:val="24"/>
        </w:rPr>
      </w:pPr>
      <w:smartTag w:uri="urn:schemas-microsoft-com:office:smarttags" w:element="place">
        <w:smartTag w:uri="urn:schemas-microsoft-com:office:smarttags" w:element="City">
          <w:r w:rsidRPr="00AE0A10">
            <w:rPr>
              <w:rFonts w:ascii="Times New Roman" w:hAnsi="Times New Roman"/>
              <w:sz w:val="24"/>
              <w:szCs w:val="24"/>
            </w:rPr>
            <w:t>Atlanta</w:t>
          </w:r>
        </w:smartTag>
        <w:r w:rsidRPr="00AE0A10">
          <w:rPr>
            <w:rFonts w:ascii="Times New Roman" w:hAnsi="Times New Roman"/>
            <w:sz w:val="24"/>
            <w:szCs w:val="24"/>
          </w:rPr>
          <w:t xml:space="preserve">, </w:t>
        </w:r>
        <w:smartTag w:uri="urn:schemas-microsoft-com:office:smarttags" w:element="country-region">
          <w:r w:rsidRPr="00AE0A10">
            <w:rPr>
              <w:rFonts w:ascii="Times New Roman" w:hAnsi="Times New Roman"/>
              <w:sz w:val="24"/>
              <w:szCs w:val="24"/>
            </w:rPr>
            <w:t>Georgia</w:t>
          </w:r>
        </w:smartTag>
      </w:smartTag>
      <w:r w:rsidRPr="00AE0A10">
        <w:rPr>
          <w:rFonts w:ascii="Times New Roman" w:hAnsi="Times New Roman"/>
          <w:sz w:val="24"/>
          <w:szCs w:val="24"/>
        </w:rPr>
        <w:t xml:space="preserve"> </w:t>
      </w:r>
      <w:r>
        <w:rPr>
          <w:rFonts w:ascii="Times New Roman" w:hAnsi="Times New Roman"/>
          <w:sz w:val="24"/>
          <w:szCs w:val="24"/>
        </w:rPr>
        <w:t>30303</w:t>
      </w:r>
    </w:p>
    <w:p w14:paraId="7505D803" w14:textId="77777777" w:rsidR="00AE0A10" w:rsidRPr="00AE0A10" w:rsidRDefault="00AE0A10" w:rsidP="00AE0A10">
      <w:pPr>
        <w:tabs>
          <w:tab w:val="right" w:pos="9360"/>
        </w:tabs>
        <w:suppressAutoHyphens/>
        <w:rPr>
          <w:rFonts w:ascii="Times New Roman" w:hAnsi="Times New Roman"/>
          <w:sz w:val="24"/>
          <w:szCs w:val="24"/>
        </w:rPr>
      </w:pPr>
    </w:p>
    <w:p w14:paraId="7C3CEE10" w14:textId="77777777" w:rsidR="00AE0A10" w:rsidRPr="007911F0" w:rsidRDefault="00AE0A10" w:rsidP="00AE0A10">
      <w:pPr>
        <w:tabs>
          <w:tab w:val="left" w:pos="-720"/>
        </w:tabs>
        <w:suppressAutoHyphens/>
        <w:rPr>
          <w:rFonts w:ascii="Times New Roman" w:hAnsi="Times New Roman"/>
          <w:b/>
          <w:sz w:val="24"/>
          <w:szCs w:val="24"/>
        </w:rPr>
      </w:pPr>
      <w:r w:rsidRPr="007911F0">
        <w:rPr>
          <w:rFonts w:ascii="Times New Roman" w:hAnsi="Times New Roman"/>
          <w:b/>
          <w:sz w:val="24"/>
          <w:szCs w:val="24"/>
        </w:rPr>
        <w:t xml:space="preserve">STATE OF </w:t>
      </w:r>
      <w:smartTag w:uri="urn:schemas-microsoft-com:office:smarttags" w:element="place">
        <w:smartTag w:uri="urn:schemas-microsoft-com:office:smarttags" w:element="country-region">
          <w:r w:rsidRPr="007911F0">
            <w:rPr>
              <w:rFonts w:ascii="Times New Roman" w:hAnsi="Times New Roman"/>
              <w:b/>
              <w:sz w:val="24"/>
              <w:szCs w:val="24"/>
            </w:rPr>
            <w:t>GEORGIA</w:t>
          </w:r>
        </w:smartTag>
      </w:smartTag>
    </w:p>
    <w:p w14:paraId="4885C922" w14:textId="77777777" w:rsidR="00AE0A10" w:rsidRPr="00AE0A10" w:rsidRDefault="00AE0A10" w:rsidP="00AE0A10">
      <w:pPr>
        <w:tabs>
          <w:tab w:val="left" w:pos="-720"/>
        </w:tabs>
        <w:suppressAutoHyphens/>
        <w:rPr>
          <w:rFonts w:ascii="Times New Roman" w:hAnsi="Times New Roman"/>
          <w:sz w:val="24"/>
          <w:szCs w:val="24"/>
        </w:rPr>
      </w:pPr>
    </w:p>
    <w:p w14:paraId="4F81F7CA" w14:textId="4AB71278" w:rsidR="00AE0A10" w:rsidRPr="00F36A5F" w:rsidRDefault="00F36A5F" w:rsidP="00AE0A10">
      <w:pPr>
        <w:tabs>
          <w:tab w:val="left" w:pos="-720"/>
        </w:tabs>
        <w:suppressAutoHyphens/>
        <w:rPr>
          <w:rFonts w:ascii="Times New Roman" w:hAnsi="Times New Roman"/>
          <w:b/>
          <w:sz w:val="24"/>
          <w:szCs w:val="24"/>
          <w:u w:val="single"/>
        </w:rPr>
      </w:pPr>
      <w:r>
        <w:rPr>
          <w:rFonts w:ascii="Times New Roman" w:hAnsi="Times New Roman"/>
          <w:b/>
          <w:sz w:val="24"/>
          <w:szCs w:val="24"/>
        </w:rPr>
        <w:t xml:space="preserve">COUNTY OF </w:t>
      </w:r>
      <w:r w:rsidR="00CB18F6">
        <w:rPr>
          <w:rFonts w:ascii="Times New Roman" w:hAnsi="Times New Roman"/>
          <w:b/>
          <w:sz w:val="24"/>
          <w:szCs w:val="24"/>
        </w:rPr>
        <w:t>(</w:t>
      </w:r>
      <w:r w:rsidR="00CB18F6" w:rsidRPr="00CB18F6">
        <w:rPr>
          <w:rFonts w:ascii="Times New Roman" w:hAnsi="Times New Roman"/>
          <w:b/>
          <w:sz w:val="24"/>
          <w:szCs w:val="24"/>
          <w:highlight w:val="yellow"/>
        </w:rPr>
        <w:t>County name</w:t>
      </w:r>
      <w:r w:rsidR="00CB18F6">
        <w:rPr>
          <w:rFonts w:ascii="Times New Roman" w:hAnsi="Times New Roman"/>
          <w:b/>
          <w:sz w:val="24"/>
          <w:szCs w:val="24"/>
        </w:rPr>
        <w:t>)</w:t>
      </w:r>
    </w:p>
    <w:p w14:paraId="480BE370" w14:textId="77777777" w:rsidR="007911F0" w:rsidRPr="007911F0" w:rsidRDefault="007911F0" w:rsidP="00AE0A10">
      <w:pPr>
        <w:tabs>
          <w:tab w:val="left" w:pos="-720"/>
        </w:tabs>
        <w:suppressAutoHyphens/>
        <w:rPr>
          <w:rFonts w:ascii="Times New Roman" w:hAnsi="Times New Roman"/>
          <w:b/>
          <w:sz w:val="24"/>
          <w:szCs w:val="24"/>
        </w:rPr>
      </w:pPr>
    </w:p>
    <w:p w14:paraId="0B211E7A" w14:textId="77777777" w:rsidR="007911F0" w:rsidRPr="00A46DC8" w:rsidRDefault="00A46DC8" w:rsidP="00A46DC8">
      <w:pPr>
        <w:tabs>
          <w:tab w:val="left" w:pos="-720"/>
        </w:tabs>
        <w:suppressAutoHyphens/>
        <w:jc w:val="center"/>
        <w:rPr>
          <w:rFonts w:ascii="Times New Roman" w:hAnsi="Times New Roman"/>
          <w:b/>
          <w:sz w:val="24"/>
          <w:szCs w:val="24"/>
        </w:rPr>
      </w:pPr>
      <w:r w:rsidRPr="00A46DC8">
        <w:rPr>
          <w:rFonts w:ascii="Times New Roman" w:hAnsi="Times New Roman"/>
          <w:b/>
          <w:sz w:val="24"/>
          <w:szCs w:val="24"/>
        </w:rPr>
        <w:t xml:space="preserve">ANDP </w:t>
      </w:r>
      <w:proofErr w:type="gramStart"/>
      <w:r w:rsidRPr="00A46DC8">
        <w:rPr>
          <w:rFonts w:ascii="Times New Roman" w:hAnsi="Times New Roman"/>
          <w:b/>
          <w:sz w:val="24"/>
          <w:szCs w:val="24"/>
        </w:rPr>
        <w:t>HOMEBUYERS</w:t>
      </w:r>
      <w:proofErr w:type="gramEnd"/>
      <w:r w:rsidRPr="00A46DC8">
        <w:rPr>
          <w:rFonts w:ascii="Times New Roman" w:hAnsi="Times New Roman"/>
          <w:b/>
          <w:sz w:val="24"/>
          <w:szCs w:val="24"/>
        </w:rPr>
        <w:t xml:space="preserve"> ASSISTANCE</w:t>
      </w:r>
    </w:p>
    <w:p w14:paraId="109AD92F" w14:textId="77777777" w:rsidR="007911F0" w:rsidRPr="007911F0" w:rsidRDefault="007911F0" w:rsidP="007911F0">
      <w:pPr>
        <w:tabs>
          <w:tab w:val="left" w:pos="-720"/>
        </w:tabs>
        <w:suppressAutoHyphens/>
        <w:jc w:val="center"/>
        <w:rPr>
          <w:rFonts w:ascii="Times New Roman" w:hAnsi="Times New Roman"/>
          <w:b/>
          <w:sz w:val="24"/>
          <w:szCs w:val="24"/>
        </w:rPr>
      </w:pPr>
      <w:r w:rsidRPr="007911F0">
        <w:rPr>
          <w:rFonts w:ascii="Times New Roman" w:hAnsi="Times New Roman"/>
          <w:b/>
          <w:sz w:val="24"/>
          <w:szCs w:val="24"/>
        </w:rPr>
        <w:t>DEED TO SECURE DEBT</w:t>
      </w:r>
    </w:p>
    <w:p w14:paraId="1F8A8FA8" w14:textId="77777777" w:rsidR="007911F0" w:rsidRPr="008D052A" w:rsidRDefault="007911F0" w:rsidP="007911F0">
      <w:pPr>
        <w:tabs>
          <w:tab w:val="left" w:pos="-720"/>
        </w:tabs>
        <w:suppressAutoHyphens/>
        <w:jc w:val="center"/>
        <w:rPr>
          <w:rFonts w:ascii="Times New Roman" w:hAnsi="Times New Roman"/>
          <w:szCs w:val="24"/>
        </w:rPr>
      </w:pPr>
      <w:smartTag w:uri="urn:schemas-microsoft-com:office:smarttags" w:element="stockticker">
        <w:r w:rsidRPr="007911F0">
          <w:rPr>
            <w:rFonts w:ascii="Times New Roman" w:hAnsi="Times New Roman"/>
            <w:b/>
            <w:sz w:val="24"/>
            <w:szCs w:val="24"/>
          </w:rPr>
          <w:t>AND</w:t>
        </w:r>
      </w:smartTag>
      <w:r w:rsidRPr="007911F0">
        <w:rPr>
          <w:rFonts w:ascii="Times New Roman" w:hAnsi="Times New Roman"/>
          <w:b/>
          <w:sz w:val="24"/>
          <w:szCs w:val="24"/>
        </w:rPr>
        <w:t xml:space="preserve"> ASSIGNMENT OF LEASES, RENTS </w:t>
      </w:r>
      <w:smartTag w:uri="urn:schemas-microsoft-com:office:smarttags" w:element="stockticker">
        <w:r w:rsidRPr="007911F0">
          <w:rPr>
            <w:rFonts w:ascii="Times New Roman" w:hAnsi="Times New Roman"/>
            <w:b/>
            <w:sz w:val="24"/>
            <w:szCs w:val="24"/>
          </w:rPr>
          <w:t>AND</w:t>
        </w:r>
      </w:smartTag>
      <w:r w:rsidRPr="007911F0">
        <w:rPr>
          <w:rFonts w:ascii="Times New Roman" w:hAnsi="Times New Roman"/>
          <w:b/>
          <w:sz w:val="24"/>
          <w:szCs w:val="24"/>
        </w:rPr>
        <w:t xml:space="preserve"> PROFITS</w:t>
      </w:r>
    </w:p>
    <w:p w14:paraId="21B5E09F" w14:textId="77777777" w:rsidR="00A50932" w:rsidRPr="00AE0A10" w:rsidRDefault="00A50932">
      <w:pPr>
        <w:spacing w:line="480" w:lineRule="auto"/>
        <w:rPr>
          <w:rFonts w:ascii="Times New Roman" w:hAnsi="Times New Roman"/>
          <w:sz w:val="24"/>
          <w:szCs w:val="24"/>
        </w:rPr>
      </w:pPr>
    </w:p>
    <w:p w14:paraId="5976FD44" w14:textId="671ED416" w:rsidR="00A50932" w:rsidRPr="00AE0A10" w:rsidRDefault="00A50932" w:rsidP="00AE0A10">
      <w:pPr>
        <w:pStyle w:val="DefaultText"/>
        <w:ind w:firstLine="720"/>
        <w:jc w:val="both"/>
        <w:rPr>
          <w:szCs w:val="24"/>
        </w:rPr>
      </w:pPr>
      <w:r w:rsidRPr="007911F0">
        <w:rPr>
          <w:b/>
          <w:szCs w:val="24"/>
        </w:rPr>
        <w:t xml:space="preserve">THIS </w:t>
      </w:r>
      <w:r w:rsidR="007911F0">
        <w:rPr>
          <w:b/>
          <w:szCs w:val="24"/>
        </w:rPr>
        <w:t>DEED TO SECURE DEBT</w:t>
      </w:r>
      <w:r w:rsidRPr="00AE0A10">
        <w:rPr>
          <w:szCs w:val="24"/>
        </w:rPr>
        <w:t xml:space="preserve">, dated as of </w:t>
      </w:r>
      <w:r w:rsidR="00CB18F6">
        <w:rPr>
          <w:b/>
          <w:bCs/>
          <w:szCs w:val="24"/>
          <w:u w:val="single"/>
        </w:rPr>
        <w:t>(</w:t>
      </w:r>
      <w:r w:rsidR="00CB18F6" w:rsidRPr="00CB18F6">
        <w:rPr>
          <w:b/>
          <w:bCs/>
          <w:szCs w:val="24"/>
          <w:highlight w:val="yellow"/>
          <w:u w:val="single"/>
        </w:rPr>
        <w:t>date</w:t>
      </w:r>
      <w:r w:rsidR="00CB18F6">
        <w:rPr>
          <w:b/>
          <w:bCs/>
          <w:szCs w:val="24"/>
          <w:u w:val="single"/>
        </w:rPr>
        <w:t>)</w:t>
      </w:r>
      <w:r w:rsidRPr="00AE0A10">
        <w:rPr>
          <w:szCs w:val="24"/>
        </w:rPr>
        <w:t xml:space="preserve"> by</w:t>
      </w:r>
      <w:r w:rsidR="008539C1" w:rsidRPr="00AE0A10">
        <w:rPr>
          <w:szCs w:val="24"/>
        </w:rPr>
        <w:t xml:space="preserve"> </w:t>
      </w:r>
      <w:r w:rsidR="00CB18F6">
        <w:rPr>
          <w:szCs w:val="24"/>
        </w:rPr>
        <w:t>(</w:t>
      </w:r>
      <w:r w:rsidR="00CB18F6" w:rsidRPr="00CB18F6">
        <w:rPr>
          <w:b/>
          <w:bCs/>
          <w:szCs w:val="24"/>
          <w:highlight w:val="yellow"/>
          <w:u w:val="single"/>
        </w:rPr>
        <w:t>name</w:t>
      </w:r>
      <w:r w:rsidR="00CB18F6">
        <w:rPr>
          <w:b/>
          <w:bCs/>
          <w:szCs w:val="24"/>
          <w:u w:val="single"/>
        </w:rPr>
        <w:t>)</w:t>
      </w:r>
      <w:r w:rsidR="00D20251" w:rsidRPr="00D20251">
        <w:rPr>
          <w:b/>
          <w:bCs/>
          <w:szCs w:val="24"/>
        </w:rPr>
        <w:t xml:space="preserve"> </w:t>
      </w:r>
      <w:r w:rsidRPr="00AE0A10">
        <w:rPr>
          <w:szCs w:val="24"/>
        </w:rPr>
        <w:t xml:space="preserve">residing at </w:t>
      </w:r>
      <w:r w:rsidR="00CB18F6">
        <w:rPr>
          <w:b/>
          <w:bCs/>
          <w:szCs w:val="24"/>
          <w:u w:val="single"/>
        </w:rPr>
        <w:t>(</w:t>
      </w:r>
      <w:r w:rsidR="00CB18F6" w:rsidRPr="00CB18F6">
        <w:rPr>
          <w:b/>
          <w:bCs/>
          <w:szCs w:val="24"/>
          <w:highlight w:val="yellow"/>
          <w:u w:val="single"/>
        </w:rPr>
        <w:t>address</w:t>
      </w:r>
      <w:r w:rsidR="00CB18F6">
        <w:rPr>
          <w:b/>
          <w:bCs/>
          <w:szCs w:val="24"/>
          <w:u w:val="single"/>
        </w:rPr>
        <w:t>)</w:t>
      </w:r>
      <w:r w:rsidR="00D20251">
        <w:rPr>
          <w:szCs w:val="24"/>
        </w:rPr>
        <w:t xml:space="preserve"> </w:t>
      </w:r>
      <w:r w:rsidRPr="00111F91">
        <w:rPr>
          <w:szCs w:val="24"/>
        </w:rPr>
        <w:t>(</w:t>
      </w:r>
      <w:r w:rsidRPr="00AE0A10">
        <w:rPr>
          <w:szCs w:val="24"/>
        </w:rPr>
        <w:t>hereinafter</w:t>
      </w:r>
      <w:r w:rsidR="00111F91">
        <w:rPr>
          <w:szCs w:val="24"/>
        </w:rPr>
        <w:t xml:space="preserve"> individually and/or collectively referred to as “</w:t>
      </w:r>
      <w:r w:rsidRPr="00111F91">
        <w:rPr>
          <w:szCs w:val="24"/>
          <w:u w:val="single"/>
        </w:rPr>
        <w:t>Grantor</w:t>
      </w:r>
      <w:r w:rsidR="00111F91">
        <w:rPr>
          <w:szCs w:val="24"/>
        </w:rPr>
        <w:t>”</w:t>
      </w:r>
      <w:r w:rsidRPr="00AE0A10">
        <w:rPr>
          <w:szCs w:val="24"/>
        </w:rPr>
        <w:t xml:space="preserve">), and </w:t>
      </w:r>
      <w:r w:rsidRPr="007911F0">
        <w:rPr>
          <w:b/>
          <w:szCs w:val="24"/>
        </w:rPr>
        <w:t xml:space="preserve">ATLANTA </w:t>
      </w:r>
      <w:r w:rsidR="007911F0" w:rsidRPr="007911F0">
        <w:rPr>
          <w:b/>
          <w:szCs w:val="24"/>
        </w:rPr>
        <w:t>NEIGHBORHOOD DEVELOPMENT PARTNERSHIP, INC</w:t>
      </w:r>
      <w:r w:rsidR="007911F0">
        <w:rPr>
          <w:szCs w:val="24"/>
        </w:rPr>
        <w:t>.</w:t>
      </w:r>
      <w:r w:rsidRPr="00AE0A10">
        <w:rPr>
          <w:szCs w:val="24"/>
        </w:rPr>
        <w:t xml:space="preserve">, a </w:t>
      </w:r>
      <w:r w:rsidR="007911F0">
        <w:rPr>
          <w:szCs w:val="24"/>
        </w:rPr>
        <w:t xml:space="preserve">Georgia nonprofit corporation having </w:t>
      </w:r>
      <w:r w:rsidRPr="00AE0A10">
        <w:rPr>
          <w:szCs w:val="24"/>
        </w:rPr>
        <w:t xml:space="preserve">its principal office and place of business at </w:t>
      </w:r>
      <w:r w:rsidR="00A044F5">
        <w:rPr>
          <w:szCs w:val="24"/>
        </w:rPr>
        <w:t>229</w:t>
      </w:r>
      <w:r w:rsidR="007911F0">
        <w:rPr>
          <w:szCs w:val="24"/>
        </w:rPr>
        <w:t xml:space="preserve"> Peachtree Street, Suite </w:t>
      </w:r>
      <w:r w:rsidR="00A044F5">
        <w:rPr>
          <w:szCs w:val="24"/>
        </w:rPr>
        <w:t xml:space="preserve">705, </w:t>
      </w:r>
      <w:r w:rsidRPr="00AE0A10">
        <w:rPr>
          <w:szCs w:val="24"/>
        </w:rPr>
        <w:t xml:space="preserve">Atlanta, Georgia 30303 (hereinafter </w:t>
      </w:r>
      <w:r w:rsidR="007911F0">
        <w:rPr>
          <w:szCs w:val="24"/>
        </w:rPr>
        <w:t>referred to as “</w:t>
      </w:r>
      <w:r w:rsidRPr="007911F0">
        <w:rPr>
          <w:szCs w:val="24"/>
          <w:u w:val="single"/>
        </w:rPr>
        <w:t>Grantee</w:t>
      </w:r>
      <w:r w:rsidR="007911F0">
        <w:rPr>
          <w:szCs w:val="24"/>
        </w:rPr>
        <w:t>”</w:t>
      </w:r>
      <w:r w:rsidRPr="00AE0A10">
        <w:rPr>
          <w:szCs w:val="24"/>
        </w:rPr>
        <w:t>).</w:t>
      </w:r>
    </w:p>
    <w:p w14:paraId="44DEFACF" w14:textId="77777777" w:rsidR="00A50932" w:rsidRPr="00AE0A10" w:rsidRDefault="00A50932" w:rsidP="00AE0A10">
      <w:pPr>
        <w:jc w:val="both"/>
        <w:rPr>
          <w:rFonts w:ascii="Times New Roman" w:hAnsi="Times New Roman"/>
          <w:sz w:val="24"/>
          <w:szCs w:val="24"/>
        </w:rPr>
      </w:pPr>
    </w:p>
    <w:p w14:paraId="3948C0A0" w14:textId="77777777" w:rsidR="00A50932" w:rsidRPr="007911F0" w:rsidRDefault="00A50932" w:rsidP="00AE0A10">
      <w:pPr>
        <w:jc w:val="center"/>
        <w:outlineLvl w:val="0"/>
        <w:rPr>
          <w:rFonts w:ascii="Times New Roman" w:hAnsi="Times New Roman"/>
          <w:b/>
          <w:sz w:val="24"/>
          <w:szCs w:val="24"/>
          <w:u w:val="single"/>
        </w:rPr>
      </w:pPr>
      <w:r w:rsidRPr="007911F0">
        <w:rPr>
          <w:rFonts w:ascii="Times New Roman" w:hAnsi="Times New Roman"/>
          <w:b/>
          <w:sz w:val="24"/>
          <w:szCs w:val="24"/>
          <w:u w:val="single"/>
        </w:rPr>
        <w:t xml:space="preserve">W I T N E S </w:t>
      </w:r>
      <w:proofErr w:type="spellStart"/>
      <w:r w:rsidRPr="007911F0">
        <w:rPr>
          <w:rFonts w:ascii="Times New Roman" w:hAnsi="Times New Roman"/>
          <w:b/>
          <w:sz w:val="24"/>
          <w:szCs w:val="24"/>
          <w:u w:val="single"/>
        </w:rPr>
        <w:t>S</w:t>
      </w:r>
      <w:proofErr w:type="spellEnd"/>
      <w:r w:rsidRPr="007911F0">
        <w:rPr>
          <w:rFonts w:ascii="Times New Roman" w:hAnsi="Times New Roman"/>
          <w:b/>
          <w:sz w:val="24"/>
          <w:szCs w:val="24"/>
          <w:u w:val="single"/>
        </w:rPr>
        <w:t xml:space="preserve"> E T H:</w:t>
      </w:r>
    </w:p>
    <w:p w14:paraId="37128368" w14:textId="77777777" w:rsidR="00A50932" w:rsidRPr="00AE0A10" w:rsidRDefault="00A50932" w:rsidP="00AE0A10">
      <w:pPr>
        <w:jc w:val="both"/>
        <w:rPr>
          <w:rFonts w:ascii="Times New Roman" w:hAnsi="Times New Roman"/>
          <w:sz w:val="24"/>
          <w:szCs w:val="24"/>
        </w:rPr>
      </w:pPr>
    </w:p>
    <w:p w14:paraId="5C47F8FB" w14:textId="77777777" w:rsidR="00A50932" w:rsidRPr="00AE0A10" w:rsidRDefault="00A50932" w:rsidP="00AE0A10">
      <w:pPr>
        <w:pStyle w:val="DefaultText"/>
        <w:tabs>
          <w:tab w:val="left" w:pos="5760"/>
          <w:tab w:val="left" w:leader="underscore" w:pos="8460"/>
        </w:tabs>
        <w:ind w:firstLine="720"/>
        <w:jc w:val="both"/>
        <w:rPr>
          <w:szCs w:val="24"/>
        </w:rPr>
      </w:pPr>
      <w:r w:rsidRPr="00AE0A10">
        <w:rPr>
          <w:szCs w:val="24"/>
        </w:rPr>
        <w:t xml:space="preserve">THAT, Grantor, for the consideration hereinafter set forth, in hand paid at and before the sealing and delivery of these presents, the receipt, adequacy and sufficiency of which are hereby acknowledged by Grantor, has granted, bargained, sold, aliened, conveyed and confirmed, and by these presents does grant, bargain, sell, alien, convey and confirm unto Grantee, all that tract or parcel of land, including all improvements thereon, described as follows:  </w:t>
      </w:r>
    </w:p>
    <w:p w14:paraId="5027AAF8" w14:textId="77777777" w:rsidR="00451B00" w:rsidRDefault="00451B00" w:rsidP="00AE0A10">
      <w:pPr>
        <w:pStyle w:val="DefaultText"/>
        <w:tabs>
          <w:tab w:val="left" w:pos="5760"/>
          <w:tab w:val="left" w:leader="underscore" w:pos="8460"/>
        </w:tabs>
        <w:ind w:firstLine="720"/>
        <w:jc w:val="both"/>
        <w:rPr>
          <w:szCs w:val="24"/>
        </w:rPr>
      </w:pPr>
    </w:p>
    <w:p w14:paraId="1CD6DA9E" w14:textId="188309CD" w:rsidR="00A50932" w:rsidRPr="00AE0A10" w:rsidRDefault="00A50932" w:rsidP="00AE0A10">
      <w:pPr>
        <w:pStyle w:val="DefaultText"/>
        <w:tabs>
          <w:tab w:val="left" w:pos="5760"/>
          <w:tab w:val="left" w:leader="underscore" w:pos="8460"/>
        </w:tabs>
        <w:ind w:firstLine="720"/>
        <w:jc w:val="both"/>
        <w:rPr>
          <w:szCs w:val="24"/>
          <w:u w:val="single"/>
        </w:rPr>
      </w:pPr>
      <w:proofErr w:type="gramStart"/>
      <w:r w:rsidRPr="00AE0A10">
        <w:rPr>
          <w:szCs w:val="24"/>
        </w:rPr>
        <w:t>All of</w:t>
      </w:r>
      <w:proofErr w:type="gramEnd"/>
      <w:r w:rsidRPr="00AE0A10">
        <w:rPr>
          <w:szCs w:val="24"/>
        </w:rPr>
        <w:t xml:space="preserve"> the foregoing lying and being situated in Land Lot _</w:t>
      </w:r>
      <w:r w:rsidR="00CB18F6">
        <w:rPr>
          <w:szCs w:val="24"/>
          <w:highlight w:val="yellow"/>
          <w:u w:val="single"/>
        </w:rPr>
        <w:t>X</w:t>
      </w:r>
      <w:r w:rsidRPr="00B07FF2">
        <w:rPr>
          <w:szCs w:val="24"/>
          <w:highlight w:val="yellow"/>
        </w:rPr>
        <w:t>__</w:t>
      </w:r>
      <w:r w:rsidRPr="00AE0A10">
        <w:rPr>
          <w:szCs w:val="24"/>
        </w:rPr>
        <w:t>_ of the _</w:t>
      </w:r>
      <w:proofErr w:type="spellStart"/>
      <w:r w:rsidR="00CB18F6">
        <w:rPr>
          <w:szCs w:val="24"/>
          <w:highlight w:val="yellow"/>
          <w:u w:val="single"/>
        </w:rPr>
        <w:t>X</w:t>
      </w:r>
      <w:r w:rsidR="00D20251" w:rsidRPr="00B07FF2">
        <w:rPr>
          <w:szCs w:val="24"/>
          <w:highlight w:val="yellow"/>
          <w:u w:val="single"/>
        </w:rPr>
        <w:t>th</w:t>
      </w:r>
      <w:proofErr w:type="spellEnd"/>
      <w:r w:rsidRPr="00AE0A10">
        <w:rPr>
          <w:szCs w:val="24"/>
        </w:rPr>
        <w:t xml:space="preserve">__ District of </w:t>
      </w:r>
      <w:r w:rsidR="00451B00">
        <w:rPr>
          <w:szCs w:val="24"/>
        </w:rPr>
        <w:t>__</w:t>
      </w:r>
      <w:r w:rsidR="00CB18F6" w:rsidRPr="00CB18F6">
        <w:rPr>
          <w:szCs w:val="24"/>
          <w:highlight w:val="yellow"/>
          <w:u w:val="single"/>
        </w:rPr>
        <w:t>X</w:t>
      </w:r>
      <w:r w:rsidR="00451B00">
        <w:rPr>
          <w:szCs w:val="24"/>
        </w:rPr>
        <w:t>______</w:t>
      </w:r>
      <w:r w:rsidRPr="00AE0A10">
        <w:rPr>
          <w:szCs w:val="24"/>
        </w:rPr>
        <w:t xml:space="preserve"> County, </w:t>
      </w:r>
      <w:smartTag w:uri="urn:schemas-microsoft-com:office:smarttags" w:element="country-region">
        <w:r w:rsidRPr="00AE0A10">
          <w:rPr>
            <w:szCs w:val="24"/>
          </w:rPr>
          <w:t>Georgia</w:t>
        </w:r>
      </w:smartTag>
      <w:r w:rsidRPr="00AE0A10">
        <w:rPr>
          <w:szCs w:val="24"/>
        </w:rPr>
        <w:t xml:space="preserve">, as more particularly described in </w:t>
      </w:r>
      <w:r w:rsidRPr="00451B00">
        <w:rPr>
          <w:b/>
          <w:szCs w:val="24"/>
          <w:u w:val="single"/>
        </w:rPr>
        <w:t xml:space="preserve">Exhibit </w:t>
      </w:r>
      <w:r w:rsidR="00451B00" w:rsidRPr="00451B00">
        <w:rPr>
          <w:b/>
          <w:szCs w:val="24"/>
          <w:u w:val="single"/>
        </w:rPr>
        <w:t>“</w:t>
      </w:r>
      <w:r w:rsidRPr="00451B00">
        <w:rPr>
          <w:b/>
          <w:szCs w:val="24"/>
          <w:u w:val="single"/>
        </w:rPr>
        <w:t>A</w:t>
      </w:r>
      <w:r w:rsidR="00451B00" w:rsidRPr="00451B00">
        <w:rPr>
          <w:b/>
          <w:szCs w:val="24"/>
          <w:u w:val="single"/>
        </w:rPr>
        <w:t>”</w:t>
      </w:r>
      <w:r w:rsidRPr="00AE0A10">
        <w:rPr>
          <w:szCs w:val="24"/>
        </w:rPr>
        <w:t xml:space="preserve"> attached hereto and incorporated herein by this reference (the “</w:t>
      </w:r>
      <w:r w:rsidRPr="00451B00">
        <w:rPr>
          <w:szCs w:val="24"/>
          <w:u w:val="single"/>
        </w:rPr>
        <w:t>Premises</w:t>
      </w:r>
      <w:r w:rsidRPr="00AE0A10">
        <w:rPr>
          <w:szCs w:val="24"/>
        </w:rPr>
        <w:t>”).</w:t>
      </w:r>
    </w:p>
    <w:p w14:paraId="798D8FCD" w14:textId="77777777" w:rsidR="00A50932" w:rsidRPr="00AE0A10" w:rsidRDefault="00A50932" w:rsidP="00AE0A10">
      <w:pPr>
        <w:jc w:val="both"/>
        <w:rPr>
          <w:rFonts w:ascii="Times New Roman" w:hAnsi="Times New Roman"/>
          <w:sz w:val="24"/>
          <w:szCs w:val="24"/>
        </w:rPr>
      </w:pPr>
    </w:p>
    <w:p w14:paraId="46D29259" w14:textId="77777777" w:rsidR="00A50932" w:rsidRPr="00AE0A10" w:rsidRDefault="00A50932" w:rsidP="00AE0A10">
      <w:pPr>
        <w:pStyle w:val="DefaultText"/>
        <w:ind w:firstLine="720"/>
        <w:jc w:val="both"/>
        <w:rPr>
          <w:szCs w:val="24"/>
        </w:rPr>
      </w:pPr>
      <w:r w:rsidRPr="00AE0A10">
        <w:rPr>
          <w:szCs w:val="24"/>
        </w:rPr>
        <w:lastRenderedPageBreak/>
        <w:t>T</w:t>
      </w:r>
      <w:r w:rsidR="00451B00">
        <w:rPr>
          <w:szCs w:val="24"/>
        </w:rPr>
        <w:t xml:space="preserve">O HAVE AND TO HOLD the Premises, together </w:t>
      </w:r>
      <w:r w:rsidRPr="00AE0A10">
        <w:rPr>
          <w:szCs w:val="24"/>
        </w:rPr>
        <w:t>with all and singular the rights, members and appurtenances thereto appertaining, to the only proper use, benefit and behoof of Grantee, in fee simple and Grantor hereby covenants that Grantor is lawfully seized and possessed of the Premises, and has a good right to convey it, and it is fully unencumbered; and Grantor shall and will WARRANT AND FOREVER DEFEND the Premises unto Grantee, against Grantor, and against all and every other person or persons.</w:t>
      </w:r>
    </w:p>
    <w:p w14:paraId="1745494F" w14:textId="77777777" w:rsidR="00A50932" w:rsidRPr="00AE0A10" w:rsidRDefault="00A50932" w:rsidP="00AE0A10">
      <w:pPr>
        <w:jc w:val="both"/>
        <w:rPr>
          <w:rFonts w:ascii="Times New Roman" w:hAnsi="Times New Roman"/>
          <w:sz w:val="24"/>
          <w:szCs w:val="24"/>
        </w:rPr>
      </w:pPr>
    </w:p>
    <w:p w14:paraId="581A2188" w14:textId="1B967ABB" w:rsidR="00132626" w:rsidRPr="00AE0A10" w:rsidRDefault="00A50932" w:rsidP="00132626">
      <w:pPr>
        <w:pStyle w:val="DefaultText"/>
        <w:ind w:firstLine="720"/>
        <w:jc w:val="both"/>
        <w:rPr>
          <w:szCs w:val="24"/>
        </w:rPr>
      </w:pPr>
      <w:r w:rsidRPr="00AE0A10">
        <w:rPr>
          <w:szCs w:val="24"/>
        </w:rPr>
        <w:t>THIS CONVEYANCE is made under the existing laws of the State of Georgia relating to deeds to secure debt (and not as a mortgage) to secure a debt evidenced by a Promissory Note (</w:t>
      </w:r>
      <w:r w:rsidR="00C97456">
        <w:rPr>
          <w:szCs w:val="24"/>
        </w:rPr>
        <w:t xml:space="preserve">the </w:t>
      </w:r>
      <w:r w:rsidRPr="00AE0A10">
        <w:rPr>
          <w:szCs w:val="24"/>
        </w:rPr>
        <w:t>“</w:t>
      </w:r>
      <w:r w:rsidRPr="00451B00">
        <w:rPr>
          <w:szCs w:val="24"/>
          <w:u w:val="single"/>
        </w:rPr>
        <w:t>Note</w:t>
      </w:r>
      <w:r w:rsidRPr="00AE0A10">
        <w:rPr>
          <w:szCs w:val="24"/>
        </w:rPr>
        <w:t xml:space="preserve">”) dated of even date herewith made by Grantor payable to the order of Grantee, for the original principal sum of </w:t>
      </w:r>
      <w:r w:rsidR="00CB18F6">
        <w:rPr>
          <w:b/>
          <w:bCs/>
          <w:szCs w:val="24"/>
          <w:highlight w:val="yellow"/>
        </w:rPr>
        <w:t>(amount</w:t>
      </w:r>
      <w:r w:rsidR="00451B00" w:rsidRPr="00B07FF2">
        <w:rPr>
          <w:szCs w:val="24"/>
          <w:highlight w:val="yellow"/>
        </w:rPr>
        <w:t>)</w:t>
      </w:r>
      <w:r w:rsidRPr="00AE0A10">
        <w:rPr>
          <w:szCs w:val="24"/>
        </w:rPr>
        <w:t>.  The Maturity Date is</w:t>
      </w:r>
      <w:r w:rsidR="00C97456">
        <w:rPr>
          <w:szCs w:val="24"/>
        </w:rPr>
        <w:t xml:space="preserve"> the earlier of </w:t>
      </w:r>
      <w:r w:rsidR="00E84490" w:rsidRPr="00D40D45">
        <w:rPr>
          <w:szCs w:val="24"/>
        </w:rPr>
        <w:t>(i) a Prohibited Transfer (as defined</w:t>
      </w:r>
      <w:r w:rsidR="00E84490">
        <w:rPr>
          <w:szCs w:val="24"/>
        </w:rPr>
        <w:t xml:space="preserve"> in the Note</w:t>
      </w:r>
      <w:r w:rsidR="00E84490" w:rsidRPr="00D40D45">
        <w:rPr>
          <w:szCs w:val="24"/>
        </w:rPr>
        <w:t>), (ii) a Failure of Residency (as defined</w:t>
      </w:r>
      <w:r w:rsidR="00E84490">
        <w:rPr>
          <w:szCs w:val="24"/>
        </w:rPr>
        <w:t xml:space="preserve"> in the Note</w:t>
      </w:r>
      <w:r w:rsidR="00E84490" w:rsidRPr="00D40D45">
        <w:rPr>
          <w:szCs w:val="24"/>
        </w:rPr>
        <w:t xml:space="preserve">), (iii) any default hereunder or under the </w:t>
      </w:r>
      <w:r w:rsidR="00E84490">
        <w:rPr>
          <w:szCs w:val="24"/>
        </w:rPr>
        <w:t xml:space="preserve">First </w:t>
      </w:r>
      <w:r w:rsidR="00E84490" w:rsidRPr="00D40D45">
        <w:rPr>
          <w:szCs w:val="24"/>
        </w:rPr>
        <w:t xml:space="preserve">Deed to Secure Debt </w:t>
      </w:r>
      <w:r w:rsidR="00E84490">
        <w:rPr>
          <w:szCs w:val="24"/>
        </w:rPr>
        <w:t>(as defined in the Note)</w:t>
      </w:r>
      <w:r w:rsidR="00132626">
        <w:rPr>
          <w:szCs w:val="24"/>
        </w:rPr>
        <w:t xml:space="preserve">, or (iv) </w:t>
      </w:r>
      <w:r w:rsidR="00CB18F6">
        <w:rPr>
          <w:b/>
          <w:bCs/>
          <w:szCs w:val="24"/>
          <w:u w:val="single"/>
        </w:rPr>
        <w:t>(</w:t>
      </w:r>
      <w:r w:rsidR="00CB18F6" w:rsidRPr="00CB18F6">
        <w:rPr>
          <w:b/>
          <w:bCs/>
          <w:szCs w:val="24"/>
          <w:highlight w:val="yellow"/>
          <w:u w:val="single"/>
        </w:rPr>
        <w:t>date</w:t>
      </w:r>
      <w:r w:rsidR="00CB18F6">
        <w:rPr>
          <w:b/>
          <w:bCs/>
          <w:szCs w:val="24"/>
          <w:u w:val="single"/>
        </w:rPr>
        <w:t>)</w:t>
      </w:r>
      <w:r w:rsidR="00132626" w:rsidRPr="00AE0A10">
        <w:rPr>
          <w:szCs w:val="24"/>
        </w:rPr>
        <w:t>.</w:t>
      </w:r>
    </w:p>
    <w:p w14:paraId="7D854355" w14:textId="77777777" w:rsidR="00A50932" w:rsidRPr="00AE0A10" w:rsidRDefault="00A50932" w:rsidP="00AE0A10">
      <w:pPr>
        <w:pStyle w:val="DefaultText"/>
        <w:ind w:firstLine="720"/>
        <w:jc w:val="both"/>
        <w:rPr>
          <w:szCs w:val="24"/>
        </w:rPr>
      </w:pPr>
      <w:r w:rsidRPr="00AE0A10">
        <w:rPr>
          <w:szCs w:val="24"/>
        </w:rPr>
        <w:t>.</w:t>
      </w:r>
    </w:p>
    <w:p w14:paraId="7C75076A" w14:textId="77777777" w:rsidR="00A50932" w:rsidRPr="00AE0A10" w:rsidRDefault="00A50932" w:rsidP="00AE0A10">
      <w:pPr>
        <w:jc w:val="both"/>
        <w:rPr>
          <w:rFonts w:ascii="Times New Roman" w:hAnsi="Times New Roman"/>
          <w:sz w:val="24"/>
          <w:szCs w:val="24"/>
        </w:rPr>
      </w:pPr>
    </w:p>
    <w:p w14:paraId="30AA714F" w14:textId="77777777" w:rsidR="00A50932" w:rsidRPr="00AE0A10" w:rsidRDefault="00A50932" w:rsidP="00AE0A10">
      <w:pPr>
        <w:pStyle w:val="DefaultText"/>
        <w:jc w:val="both"/>
        <w:rPr>
          <w:szCs w:val="24"/>
        </w:rPr>
      </w:pPr>
      <w:r w:rsidRPr="00AE0A10">
        <w:rPr>
          <w:szCs w:val="24"/>
        </w:rPr>
        <w:tab/>
        <w:t>If at any time prior to the time that this Deed is cancelled and surrendered, a</w:t>
      </w:r>
      <w:r w:rsidR="009719AE">
        <w:rPr>
          <w:szCs w:val="24"/>
        </w:rPr>
        <w:t xml:space="preserve"> Principal Payment Event (as defined in the Note) shall have occurred, </w:t>
      </w:r>
      <w:r w:rsidRPr="00AE0A10">
        <w:rPr>
          <w:szCs w:val="24"/>
        </w:rPr>
        <w:t xml:space="preserve">all </w:t>
      </w:r>
      <w:proofErr w:type="gramStart"/>
      <w:r w:rsidRPr="00AE0A10">
        <w:rPr>
          <w:szCs w:val="24"/>
        </w:rPr>
        <w:t>principal</w:t>
      </w:r>
      <w:proofErr w:type="gramEnd"/>
      <w:r w:rsidRPr="00AE0A10">
        <w:rPr>
          <w:szCs w:val="24"/>
        </w:rPr>
        <w:t xml:space="preserve"> shall be immediately payable in full</w:t>
      </w:r>
      <w:r w:rsidR="009719AE">
        <w:rPr>
          <w:szCs w:val="24"/>
        </w:rPr>
        <w:t xml:space="preserve">.  </w:t>
      </w:r>
      <w:r w:rsidRPr="00AE0A10">
        <w:rPr>
          <w:szCs w:val="24"/>
        </w:rPr>
        <w:t>It is agreed that the Grantee shall be subrogated to the claims and liens of all parties whose claims or liens are discharged or paid with the proceeds of the debt secured hereby.</w:t>
      </w:r>
    </w:p>
    <w:p w14:paraId="15C9AAA9" w14:textId="77777777" w:rsidR="00A50932" w:rsidRPr="00AE0A10" w:rsidRDefault="00A50932" w:rsidP="00AE0A10">
      <w:pPr>
        <w:jc w:val="both"/>
        <w:rPr>
          <w:rFonts w:ascii="Times New Roman" w:hAnsi="Times New Roman"/>
          <w:sz w:val="24"/>
          <w:szCs w:val="24"/>
        </w:rPr>
      </w:pPr>
    </w:p>
    <w:p w14:paraId="74A4C964" w14:textId="77777777" w:rsidR="00A50932" w:rsidRPr="00AE0A10" w:rsidRDefault="00A50932" w:rsidP="00AE0A10">
      <w:pPr>
        <w:pStyle w:val="DefaultText"/>
        <w:numPr>
          <w:ilvl w:val="0"/>
          <w:numId w:val="5"/>
        </w:numPr>
        <w:jc w:val="both"/>
        <w:rPr>
          <w:szCs w:val="24"/>
        </w:rPr>
      </w:pPr>
      <w:r w:rsidRPr="00AE0A10">
        <w:rPr>
          <w:szCs w:val="24"/>
          <w:u w:val="single"/>
        </w:rPr>
        <w:t>Affirmative Covenants</w:t>
      </w:r>
      <w:r w:rsidRPr="00AE0A10">
        <w:rPr>
          <w:szCs w:val="24"/>
        </w:rPr>
        <w:t>.  The Grantor covenants and agrees, so long as any indebtedness secured hereby shall remain unpaid: (i) to keep the Premises and all improvements thereon in good condition, normal wear and tear excepted; (ii) not to demolish, destroy, or remove any permanent structu</w:t>
      </w:r>
      <w:r w:rsidR="00723694">
        <w:rPr>
          <w:szCs w:val="24"/>
        </w:rPr>
        <w:t>re now existing on the Premises</w:t>
      </w:r>
      <w:r w:rsidRPr="00AE0A10">
        <w:rPr>
          <w:szCs w:val="24"/>
        </w:rPr>
        <w:t xml:space="preserve">; (iii) to pay all taxes and assessments upon the Premises as they become due; (iv) to keep the improvements on the Premises at all times fully insured against loss by fire and other hazards for one hundred percent (100%) of the full replacement cost of the Premises without deduction for depreciation or for such amounts as may, from time to time, be required by Grantee in amounts, with companies and with a mortgagee clause approved by Grantee and to deliver the policies of insurance and any renewals thereof to the Grantee; (v) to apply proceeds from condemnation, eminent domain or other similar actions and/or insurance to the repair, reconstruction, replacement and/or improvement of the Premises; (vi) should any tax, assessment, special assessment, condominium association fee or assessment, prior lien or premium of insurance not be paid when due by the Grantor, to permit Grantee to make such payment and to add any sum so paid to the amount of secured indebtedness as part thereof to be covered by the security of this Deed; </w:t>
      </w:r>
      <w:r w:rsidR="00397566">
        <w:rPr>
          <w:szCs w:val="24"/>
        </w:rPr>
        <w:t xml:space="preserve">and </w:t>
      </w:r>
      <w:r w:rsidRPr="00AE0A10">
        <w:rPr>
          <w:szCs w:val="24"/>
        </w:rPr>
        <w:t xml:space="preserve">(vii)  to actually and continuously maintain the Premises as Grantor’s principal place of residence such that </w:t>
      </w:r>
      <w:r w:rsidR="00397566">
        <w:rPr>
          <w:szCs w:val="24"/>
        </w:rPr>
        <w:t>no</w:t>
      </w:r>
      <w:r w:rsidRPr="00AE0A10">
        <w:rPr>
          <w:szCs w:val="24"/>
        </w:rPr>
        <w:t xml:space="preserve"> Failure of Residency </w:t>
      </w:r>
      <w:r w:rsidR="009719AE">
        <w:rPr>
          <w:szCs w:val="24"/>
        </w:rPr>
        <w:t xml:space="preserve">(as </w:t>
      </w:r>
      <w:r w:rsidR="00776211">
        <w:rPr>
          <w:szCs w:val="24"/>
        </w:rPr>
        <w:t xml:space="preserve">defined in the </w:t>
      </w:r>
      <w:r w:rsidR="009719AE">
        <w:rPr>
          <w:szCs w:val="24"/>
        </w:rPr>
        <w:t xml:space="preserve">Note) shall have </w:t>
      </w:r>
      <w:r w:rsidRPr="00AE0A10">
        <w:rPr>
          <w:szCs w:val="24"/>
        </w:rPr>
        <w:t>occurred.</w:t>
      </w:r>
    </w:p>
    <w:p w14:paraId="70CF03C7" w14:textId="77777777" w:rsidR="00A50932" w:rsidRPr="00AE0A10" w:rsidRDefault="00A50932" w:rsidP="00AE0A10">
      <w:pPr>
        <w:jc w:val="both"/>
        <w:rPr>
          <w:rFonts w:ascii="Times New Roman" w:hAnsi="Times New Roman"/>
          <w:sz w:val="24"/>
          <w:szCs w:val="24"/>
        </w:rPr>
      </w:pPr>
    </w:p>
    <w:p w14:paraId="50D0CC46" w14:textId="77777777" w:rsidR="00A50932" w:rsidRPr="00AE0A10" w:rsidRDefault="00A50932" w:rsidP="00AE0A10">
      <w:pPr>
        <w:pStyle w:val="DefaultText"/>
        <w:jc w:val="both"/>
        <w:rPr>
          <w:szCs w:val="24"/>
        </w:rPr>
      </w:pPr>
      <w:r w:rsidRPr="00AE0A10">
        <w:rPr>
          <w:szCs w:val="24"/>
        </w:rPr>
        <w:tab/>
        <w:t xml:space="preserve">Grantor hereby further covenants and agrees that in case of any </w:t>
      </w:r>
      <w:r w:rsidR="00397566">
        <w:rPr>
          <w:szCs w:val="24"/>
        </w:rPr>
        <w:t>“</w:t>
      </w:r>
      <w:r w:rsidRPr="00AE0A10">
        <w:rPr>
          <w:szCs w:val="24"/>
        </w:rPr>
        <w:t>Event of Default</w:t>
      </w:r>
      <w:r w:rsidR="00397566">
        <w:rPr>
          <w:szCs w:val="24"/>
        </w:rPr>
        <w:t>”</w:t>
      </w:r>
      <w:r w:rsidRPr="00AE0A10">
        <w:rPr>
          <w:szCs w:val="24"/>
        </w:rPr>
        <w:t xml:space="preserve"> (as hereinafter defined) the entire amount of secured indebtedness, together with </w:t>
      </w:r>
      <w:r w:rsidRPr="00AE0A10">
        <w:rPr>
          <w:szCs w:val="24"/>
        </w:rPr>
        <w:lastRenderedPageBreak/>
        <w:t>any and all sums paid for the account of Grantor in accordance with the provisions above set forth, shall, at the option of Grantee, then and thereby become and be due and payable forthwith, and all expenses and costs of collection, including reasonable attorney's fees as actually incurred at standard hourly rates (and the term “reasonable” shall not be interpreted to mean a percentage of principal and interest as provided in Official Code of Georgia § 13</w:t>
      </w:r>
      <w:r w:rsidRPr="00AE0A10">
        <w:rPr>
          <w:szCs w:val="24"/>
        </w:rPr>
        <w:noBreakHyphen/>
        <w:t>1</w:t>
      </w:r>
      <w:r w:rsidRPr="00AE0A10">
        <w:rPr>
          <w:szCs w:val="24"/>
        </w:rPr>
        <w:noBreakHyphen/>
        <w:t>11), and the amount of such costs, expenses and fees shall be added to the amount of the debt hereby secured as part thereof, and as such shall also be covered by the security of this Deed.</w:t>
      </w:r>
    </w:p>
    <w:p w14:paraId="75397151" w14:textId="77777777" w:rsidR="00A50932" w:rsidRPr="00AE0A10" w:rsidRDefault="00A50932" w:rsidP="00AE0A10">
      <w:pPr>
        <w:jc w:val="both"/>
        <w:rPr>
          <w:rFonts w:ascii="Times New Roman" w:hAnsi="Times New Roman"/>
          <w:sz w:val="24"/>
          <w:szCs w:val="24"/>
        </w:rPr>
      </w:pPr>
    </w:p>
    <w:p w14:paraId="37BD331A" w14:textId="77777777" w:rsidR="00A50932" w:rsidRPr="00AE0A10" w:rsidRDefault="00A50932" w:rsidP="00CB194B">
      <w:pPr>
        <w:pStyle w:val="DefaultText"/>
        <w:numPr>
          <w:ilvl w:val="0"/>
          <w:numId w:val="5"/>
        </w:numPr>
        <w:jc w:val="both"/>
        <w:rPr>
          <w:szCs w:val="24"/>
        </w:rPr>
      </w:pPr>
      <w:r w:rsidRPr="00AE0A10">
        <w:rPr>
          <w:szCs w:val="24"/>
          <w:u w:val="single"/>
        </w:rPr>
        <w:t>Event of Default</w:t>
      </w:r>
      <w:r w:rsidRPr="00AE0A10">
        <w:rPr>
          <w:szCs w:val="24"/>
        </w:rPr>
        <w:t xml:space="preserve">.  Each of the following events shall constitute an Event of Default under this Deed: (i) the failure of Grantor to pay </w:t>
      </w:r>
      <w:r w:rsidR="00F82936">
        <w:rPr>
          <w:szCs w:val="24"/>
        </w:rPr>
        <w:t>any promissory note securing the First Deed to Secure Debt</w:t>
      </w:r>
      <w:r w:rsidR="00776211">
        <w:rPr>
          <w:szCs w:val="24"/>
        </w:rPr>
        <w:t xml:space="preserve"> (as defined in Section 7 hereof) </w:t>
      </w:r>
      <w:r w:rsidRPr="00AE0A10">
        <w:rPr>
          <w:szCs w:val="24"/>
        </w:rPr>
        <w:t xml:space="preserve">or any part thereof when the same is due and payable or otherwise be in default thereunder; (ii) should any representation or warranty of Grantor contained herein or in any instrument given by Grantor to Grantee with respect to the secured indebtedness prove to be untrue or misleading in any material respect; (iii) the filing of any federal tax lien, execution or claim of lien for labor or material against Grantor or the Premises which is not removed by payment or bond within thirty (30) days from the date of recording; (iv) should Grantor transfer any interest in the Premises (voluntarily, involuntarily, or by operation of law) or sell, lease, option, exchange, refinance (other than to refinance </w:t>
      </w:r>
      <w:r w:rsidR="00052387">
        <w:rPr>
          <w:szCs w:val="24"/>
        </w:rPr>
        <w:t xml:space="preserve">to reduce </w:t>
      </w:r>
      <w:r w:rsidRPr="00AE0A10">
        <w:rPr>
          <w:szCs w:val="24"/>
        </w:rPr>
        <w:t xml:space="preserve">the rate of interest charged to Grantor under the </w:t>
      </w:r>
      <w:r w:rsidR="00F82936">
        <w:rPr>
          <w:szCs w:val="24"/>
        </w:rPr>
        <w:t xml:space="preserve">promissory note </w:t>
      </w:r>
      <w:r w:rsidRPr="00AE0A10">
        <w:rPr>
          <w:szCs w:val="24"/>
        </w:rPr>
        <w:t xml:space="preserve">secured by the </w:t>
      </w:r>
      <w:r w:rsidR="00052387">
        <w:rPr>
          <w:szCs w:val="24"/>
        </w:rPr>
        <w:t>F</w:t>
      </w:r>
      <w:r w:rsidRPr="00AE0A10">
        <w:rPr>
          <w:szCs w:val="24"/>
        </w:rPr>
        <w:t xml:space="preserve">irst </w:t>
      </w:r>
      <w:r w:rsidR="00052387">
        <w:rPr>
          <w:szCs w:val="24"/>
        </w:rPr>
        <w:t>D</w:t>
      </w:r>
      <w:r w:rsidRPr="00AE0A10">
        <w:rPr>
          <w:szCs w:val="24"/>
        </w:rPr>
        <w:t xml:space="preserve">eed to </w:t>
      </w:r>
      <w:r w:rsidR="00052387">
        <w:rPr>
          <w:szCs w:val="24"/>
        </w:rPr>
        <w:t>S</w:t>
      </w:r>
      <w:r w:rsidRPr="00AE0A10">
        <w:rPr>
          <w:szCs w:val="24"/>
        </w:rPr>
        <w:t xml:space="preserve">ecure </w:t>
      </w:r>
      <w:r w:rsidR="00052387">
        <w:rPr>
          <w:szCs w:val="24"/>
        </w:rPr>
        <w:t>D</w:t>
      </w:r>
      <w:r w:rsidRPr="00AE0A10">
        <w:rPr>
          <w:szCs w:val="24"/>
        </w:rPr>
        <w:t>ebt</w:t>
      </w:r>
      <w:r w:rsidR="00930DA3">
        <w:rPr>
          <w:szCs w:val="24"/>
        </w:rPr>
        <w:t xml:space="preserve"> </w:t>
      </w:r>
      <w:r w:rsidR="00052387">
        <w:rPr>
          <w:szCs w:val="24"/>
        </w:rPr>
        <w:t>or the Note</w:t>
      </w:r>
      <w:r w:rsidRPr="00AE0A10">
        <w:rPr>
          <w:szCs w:val="24"/>
        </w:rPr>
        <w:t>), further encumber, or transfer the Premises or any interest in it (including, without limitation, any possessory or security interest therein), or is divested of the Premises or any interest in it without the prior written consent of Grantee; (v) a default or event of default (declared or undeclared) under the Note</w:t>
      </w:r>
      <w:r w:rsidR="00052387">
        <w:rPr>
          <w:szCs w:val="24"/>
        </w:rPr>
        <w:t xml:space="preserve">, </w:t>
      </w:r>
      <w:r w:rsidR="00963E80">
        <w:rPr>
          <w:szCs w:val="24"/>
        </w:rPr>
        <w:t xml:space="preserve">this Deed </w:t>
      </w:r>
      <w:r w:rsidR="00052387">
        <w:rPr>
          <w:szCs w:val="24"/>
        </w:rPr>
        <w:t xml:space="preserve">or the </w:t>
      </w:r>
      <w:r w:rsidR="00F82936">
        <w:rPr>
          <w:szCs w:val="24"/>
        </w:rPr>
        <w:t xml:space="preserve">promissory note </w:t>
      </w:r>
      <w:r w:rsidR="00052387">
        <w:rPr>
          <w:szCs w:val="24"/>
        </w:rPr>
        <w:t>secured by the First Deed</w:t>
      </w:r>
      <w:r w:rsidR="0058373E">
        <w:rPr>
          <w:szCs w:val="24"/>
        </w:rPr>
        <w:t xml:space="preserve"> </w:t>
      </w:r>
      <w:r w:rsidR="00052387">
        <w:rPr>
          <w:szCs w:val="24"/>
        </w:rPr>
        <w:t>to Secure Debt</w:t>
      </w:r>
      <w:r w:rsidRPr="00AE0A10">
        <w:rPr>
          <w:szCs w:val="24"/>
        </w:rPr>
        <w:t xml:space="preserve"> or any other indebtedness having a security interest (whether legal or equitable) in the Premises or any security instrument related thereto; (vi) Grantor</w:t>
      </w:r>
      <w:r w:rsidR="00052387">
        <w:rPr>
          <w:szCs w:val="24"/>
        </w:rPr>
        <w:t>’</w:t>
      </w:r>
      <w:r w:rsidRPr="00AE0A10">
        <w:rPr>
          <w:szCs w:val="24"/>
        </w:rPr>
        <w:t xml:space="preserve">s failure in the performance of any affirmative covenant, any obligation or condition recited herein, including the occurrence of a Failure of Residency; (vii) if the Grantor makes an assignment for the benefit of creditors, files a petition in bankruptcy, is adjudicated insolvent or bankrupt, petitions for appointment of a receiver or trustee for any substantial part of its property or is the subject of such a petition or commences or has commenced against it or its property (a) any similar proceeding under any bankruptcy law or other debtor-relief or similar law or (b) any sale under any power of sale granted under any security deed initiated against Grantor; or (viii) Grantor's misapplication of: (a) any rents and profits from the Premises received by Grantor that were in existence at or accrued after the time of a default hereunder or under the Note; (b) any insurance proceeds received before the exercise of Grantee's remedies, which proceeds are due to damage, loss, or destruction to the Premises (to the full extent of such proceeds); and (c) any proceeds or awards resulting from the use of the power of condemnation, eminent domain or other similar powers of any governmental or other entity, with respect to all or any part of the Premises (to the full extent of such proceeds or awards), if received before the exercise of Grantee's remedies.  Notwithstanding the foregoing, Grantor understands and agrees that any proceeds, </w:t>
      </w:r>
      <w:proofErr w:type="gramStart"/>
      <w:r w:rsidRPr="00AE0A10">
        <w:rPr>
          <w:szCs w:val="24"/>
        </w:rPr>
        <w:t>awards</w:t>
      </w:r>
      <w:proofErr w:type="gramEnd"/>
      <w:r w:rsidRPr="00AE0A10">
        <w:rPr>
          <w:szCs w:val="24"/>
        </w:rPr>
        <w:t xml:space="preserve"> or other sums received by Grantor as identified in clause (viii) above must, to the extent practicable (in </w:t>
      </w:r>
      <w:r w:rsidRPr="00AE0A10">
        <w:rPr>
          <w:szCs w:val="24"/>
        </w:rPr>
        <w:lastRenderedPageBreak/>
        <w:t xml:space="preserve">the reasonable judgment of Grantee) be used to repair, reconstruct, replace or improve the Premises and, if not, for the repayment of all amounts owed under this Deed and under the Note.  </w:t>
      </w:r>
    </w:p>
    <w:p w14:paraId="705E3DE4" w14:textId="77777777" w:rsidR="00A50932" w:rsidRPr="00AE0A10" w:rsidRDefault="00A50932" w:rsidP="00AE0A10">
      <w:pPr>
        <w:pStyle w:val="DefaultText"/>
        <w:ind w:firstLine="720"/>
        <w:jc w:val="both"/>
        <w:rPr>
          <w:szCs w:val="24"/>
        </w:rPr>
      </w:pPr>
    </w:p>
    <w:p w14:paraId="6A793EAC" w14:textId="77777777" w:rsidR="00A50932" w:rsidRPr="00AE0A10" w:rsidRDefault="00A50932" w:rsidP="00AE0A10">
      <w:pPr>
        <w:pStyle w:val="DefaultText"/>
        <w:ind w:firstLine="720"/>
        <w:jc w:val="both"/>
        <w:rPr>
          <w:szCs w:val="24"/>
        </w:rPr>
      </w:pPr>
      <w:r w:rsidRPr="00AE0A10">
        <w:rPr>
          <w:szCs w:val="24"/>
        </w:rPr>
        <w:t xml:space="preserve">Without limiting the generality of the foregoing, Grantor acknowledges that Grantor may not and shall not, without the prior written consent of the Grantee to be granted or withheld in Grantee’s sole discretion: (i) voluntarily, involuntarily or by operation of law, sell, transfer, convey, exchange or assign all or any part of the legal or equitable title to the Premises, or any part of, or interest in, the Premises, or lease any portion of the Premises, or any of the </w:t>
      </w:r>
      <w:proofErr w:type="spellStart"/>
      <w:r w:rsidRPr="00AE0A10">
        <w:rPr>
          <w:szCs w:val="24"/>
        </w:rPr>
        <w:t>personalty</w:t>
      </w:r>
      <w:proofErr w:type="spellEnd"/>
      <w:r w:rsidRPr="00AE0A10">
        <w:rPr>
          <w:szCs w:val="24"/>
        </w:rPr>
        <w:t xml:space="preserve"> located thereon or used or intended to be used in connection therewith and any such sale, transfer, conveyance, or assignment (other than by operation of Grantor’s last will and testament); (ii) transfer, convey or assign the Premises, or any part of, or interest in, the Premises as security for any indebtedness other than for the indebtedness secured hereby </w:t>
      </w:r>
      <w:r w:rsidR="001D52FC">
        <w:rPr>
          <w:szCs w:val="24"/>
        </w:rPr>
        <w:t xml:space="preserve">or by the First Deed to Secure Debt </w:t>
      </w:r>
      <w:r w:rsidRPr="00AE0A10">
        <w:rPr>
          <w:szCs w:val="24"/>
        </w:rPr>
        <w:t xml:space="preserve">or as set forth in </w:t>
      </w:r>
      <w:r w:rsidRPr="0037647C">
        <w:rPr>
          <w:b/>
          <w:szCs w:val="24"/>
          <w:u w:val="single"/>
        </w:rPr>
        <w:t xml:space="preserve">Exhibit </w:t>
      </w:r>
      <w:r w:rsidR="0037647C" w:rsidRPr="0037647C">
        <w:rPr>
          <w:b/>
          <w:szCs w:val="24"/>
          <w:u w:val="single"/>
        </w:rPr>
        <w:t>“</w:t>
      </w:r>
      <w:r w:rsidRPr="0037647C">
        <w:rPr>
          <w:b/>
          <w:szCs w:val="24"/>
          <w:u w:val="single"/>
        </w:rPr>
        <w:t>B</w:t>
      </w:r>
      <w:r w:rsidR="0037647C" w:rsidRPr="0037647C">
        <w:rPr>
          <w:b/>
          <w:szCs w:val="24"/>
          <w:u w:val="single"/>
        </w:rPr>
        <w:t>”</w:t>
      </w:r>
      <w:r w:rsidRPr="00AE0A10">
        <w:rPr>
          <w:szCs w:val="24"/>
        </w:rPr>
        <w:t xml:space="preserve"> attached hereto (</w:t>
      </w:r>
      <w:r w:rsidR="0037647C">
        <w:rPr>
          <w:szCs w:val="24"/>
        </w:rPr>
        <w:t>“</w:t>
      </w:r>
      <w:r w:rsidRPr="0037647C">
        <w:rPr>
          <w:szCs w:val="24"/>
          <w:u w:val="single"/>
        </w:rPr>
        <w:t>Permitted Encumbrances</w:t>
      </w:r>
      <w:r w:rsidR="0037647C">
        <w:rPr>
          <w:szCs w:val="24"/>
        </w:rPr>
        <w:t>”</w:t>
      </w:r>
      <w:r w:rsidRPr="00AE0A10">
        <w:rPr>
          <w:szCs w:val="24"/>
        </w:rPr>
        <w:t xml:space="preserve">); or (iii) cease to actually and continuously occupy the Premises as Grantor’s principal place of residence such that a Failure of Residency has occurred, and each such event shall also be deemed an Event of Default under this Deed and under the Note. </w:t>
      </w:r>
    </w:p>
    <w:p w14:paraId="48664D96" w14:textId="77777777" w:rsidR="00A50932" w:rsidRPr="00AE0A10" w:rsidRDefault="00A50932" w:rsidP="00AE0A10">
      <w:pPr>
        <w:pStyle w:val="DefaultText"/>
        <w:ind w:firstLine="720"/>
        <w:jc w:val="both"/>
        <w:rPr>
          <w:szCs w:val="24"/>
        </w:rPr>
      </w:pPr>
    </w:p>
    <w:p w14:paraId="17BB4C0F" w14:textId="77777777" w:rsidR="00A50932" w:rsidRPr="00AE0A10" w:rsidRDefault="00A50932" w:rsidP="00AE0A10">
      <w:pPr>
        <w:pStyle w:val="DefaultText"/>
        <w:ind w:firstLine="720"/>
        <w:jc w:val="both"/>
        <w:rPr>
          <w:szCs w:val="24"/>
        </w:rPr>
      </w:pPr>
      <w:r w:rsidRPr="00AE0A10">
        <w:rPr>
          <w:szCs w:val="24"/>
        </w:rPr>
        <w:t>Upon the occurrence of an Event of Default, Grantee may apply for and shall be entitled as a matter of right, without regard to the value of the Premises, or to the solvency or insolvency of Grantor, to the appointment of a receiver to collect the rents and profits of the Premises and with the power to sell said Premises under order of Court and apply the net proceeds of the sale toward the payment of the secured indebtedness.</w:t>
      </w:r>
    </w:p>
    <w:p w14:paraId="0761A9C1" w14:textId="77777777" w:rsidR="00A50932" w:rsidRPr="00AE0A10" w:rsidRDefault="00A50932" w:rsidP="00AE0A10">
      <w:pPr>
        <w:jc w:val="both"/>
        <w:rPr>
          <w:rFonts w:ascii="Times New Roman" w:hAnsi="Times New Roman"/>
          <w:sz w:val="24"/>
          <w:szCs w:val="24"/>
        </w:rPr>
      </w:pPr>
    </w:p>
    <w:p w14:paraId="48B9FD78" w14:textId="77777777" w:rsidR="00A50932" w:rsidRPr="00AE0A10" w:rsidRDefault="00A50932" w:rsidP="00AE0A10">
      <w:pPr>
        <w:pStyle w:val="DefaultText"/>
        <w:numPr>
          <w:ilvl w:val="0"/>
          <w:numId w:val="5"/>
        </w:numPr>
        <w:jc w:val="both"/>
        <w:rPr>
          <w:szCs w:val="24"/>
        </w:rPr>
      </w:pPr>
      <w:r w:rsidRPr="00AE0A10">
        <w:rPr>
          <w:szCs w:val="24"/>
          <w:u w:val="single"/>
        </w:rPr>
        <w:t>Assignment of Rent</w:t>
      </w:r>
      <w:r w:rsidRPr="00AE0A10">
        <w:rPr>
          <w:szCs w:val="24"/>
        </w:rPr>
        <w:t xml:space="preserve">.  In consideration of the loan made to Grantor by Grantee, and to further secure the indebtedness of Grantor to Grantee hereunder, Grantor hereby sells, </w:t>
      </w:r>
      <w:proofErr w:type="gramStart"/>
      <w:r w:rsidRPr="00AE0A10">
        <w:rPr>
          <w:szCs w:val="24"/>
        </w:rPr>
        <w:t>assigns</w:t>
      </w:r>
      <w:proofErr w:type="gramEnd"/>
      <w:r w:rsidRPr="00AE0A10">
        <w:rPr>
          <w:szCs w:val="24"/>
        </w:rPr>
        <w:t xml:space="preserve"> and transfers to Grantee all of the rent which shall hereafter become due or be paid on the Premises.  Nothing in </w:t>
      </w:r>
      <w:proofErr w:type="gramStart"/>
      <w:r w:rsidRPr="00AE0A10">
        <w:rPr>
          <w:szCs w:val="24"/>
        </w:rPr>
        <w:t>this Section</w:t>
      </w:r>
      <w:proofErr w:type="gramEnd"/>
      <w:r w:rsidRPr="00AE0A10">
        <w:rPr>
          <w:szCs w:val="24"/>
        </w:rPr>
        <w:t xml:space="preserve"> 3 shall be construed as a waiver of the restrictions set forth in Section 2 above or in the Note.</w:t>
      </w:r>
    </w:p>
    <w:p w14:paraId="223DD2D1" w14:textId="77777777" w:rsidR="00A50932" w:rsidRPr="00AE0A10" w:rsidRDefault="00A50932" w:rsidP="00AE0A10">
      <w:pPr>
        <w:jc w:val="both"/>
        <w:rPr>
          <w:rFonts w:ascii="Times New Roman" w:hAnsi="Times New Roman"/>
          <w:sz w:val="24"/>
          <w:szCs w:val="24"/>
        </w:rPr>
      </w:pPr>
    </w:p>
    <w:p w14:paraId="38CD56D2" w14:textId="77777777" w:rsidR="00A50932" w:rsidRPr="00AE0A10" w:rsidRDefault="00A50932" w:rsidP="00AE0A10">
      <w:pPr>
        <w:pStyle w:val="DefaultText"/>
        <w:numPr>
          <w:ilvl w:val="0"/>
          <w:numId w:val="5"/>
        </w:numPr>
        <w:jc w:val="both"/>
        <w:rPr>
          <w:szCs w:val="24"/>
        </w:rPr>
      </w:pPr>
      <w:r w:rsidRPr="00AE0A10">
        <w:rPr>
          <w:szCs w:val="24"/>
          <w:u w:val="single"/>
        </w:rPr>
        <w:t>Power of Attorney</w:t>
      </w:r>
      <w:r w:rsidRPr="00AE0A10">
        <w:rPr>
          <w:szCs w:val="24"/>
        </w:rPr>
        <w:t xml:space="preserve">.  In case the secured indebtedness shall not be paid when it becomes due by maturity in due course, or by reason of the occurrence of an Event of Default, Grantor hereby grants to Grantee, the following irrevocable power of attorney: To sell all or any part of the Premises at auction, at the usual place for conducting sales at the </w:t>
      </w:r>
      <w:r w:rsidR="001D52FC">
        <w:rPr>
          <w:szCs w:val="24"/>
        </w:rPr>
        <w:t>c</w:t>
      </w:r>
      <w:r w:rsidRPr="00AE0A10">
        <w:rPr>
          <w:szCs w:val="24"/>
        </w:rPr>
        <w:t xml:space="preserve">ourt </w:t>
      </w:r>
      <w:r w:rsidR="001D52FC">
        <w:rPr>
          <w:szCs w:val="24"/>
        </w:rPr>
        <w:t>h</w:t>
      </w:r>
      <w:r w:rsidRPr="00AE0A10">
        <w:rPr>
          <w:szCs w:val="24"/>
        </w:rPr>
        <w:t>ouse in County</w:t>
      </w:r>
      <w:r w:rsidR="001D52FC">
        <w:rPr>
          <w:szCs w:val="24"/>
        </w:rPr>
        <w:t xml:space="preserve"> where the Premises or any part thereof is located</w:t>
      </w:r>
      <w:r w:rsidRPr="00AE0A10">
        <w:rPr>
          <w:szCs w:val="24"/>
        </w:rPr>
        <w:t xml:space="preserve">, to the highest bidder for cash, after advertising the time, terms and place of such sale once a week for four weeks immediately preceding such sale (but without regard to the number of days) in a newspaper published in the County where the Premises or any part thereof lies, or in the paper in which the Sheriff's advertisements from such County are published, all other notice being hereby waived by Grantor, and Grantee (or any person on behalf of Grantee) may bid and purchase at such sale and thereupon execute and deliver to the purchaser or purchasers at such sale a sufficient conveyance of the Premises in fee simple, which conveyance may contain recitals as to the happening of the default upon which the execution of the power of sale herein granted depends, and </w:t>
      </w:r>
      <w:r w:rsidRPr="00AE0A10">
        <w:rPr>
          <w:szCs w:val="24"/>
        </w:rPr>
        <w:lastRenderedPageBreak/>
        <w:t>Grantor hereby constitutes and appoints Grantee the agent and attorney in fact of Grantor to make such recitals, and hereby covenants and agrees that the recitals so made by Grantee shall be binding and conclusive upon Grantor, and that the conveyance to be made by Grantee shall be effectual to bar equity of redemption of Grantor in and to the Premises, and Grantee shall collect the proceeds of such sale, and after reserving therefrom the entire amount of principal due, together with the amount of taxes, assessments and premiums of insurance or other payments theretofore paid by Grantee, together with all costs and expenses of sale and reasonable attorney's fees as actually incurred at standard hourly rates (and the term “reasonable” shall not be interpreted to mean a percentage of principal and interest as provided in Official Code of Georgia § 13</w:t>
      </w:r>
      <w:r w:rsidRPr="00AE0A10">
        <w:rPr>
          <w:szCs w:val="24"/>
        </w:rPr>
        <w:noBreakHyphen/>
        <w:t>1</w:t>
      </w:r>
      <w:r w:rsidRPr="00AE0A10">
        <w:rPr>
          <w:szCs w:val="24"/>
        </w:rPr>
        <w:noBreakHyphen/>
        <w:t>11), shall pay any excess amounts (if any) to Grantor as provided by law.</w:t>
      </w:r>
    </w:p>
    <w:p w14:paraId="3888874A" w14:textId="77777777" w:rsidR="00A50932" w:rsidRPr="00AE0A10" w:rsidRDefault="00A50932" w:rsidP="00AE0A10">
      <w:pPr>
        <w:jc w:val="both"/>
        <w:rPr>
          <w:rFonts w:ascii="Times New Roman" w:hAnsi="Times New Roman"/>
          <w:sz w:val="24"/>
          <w:szCs w:val="24"/>
        </w:rPr>
      </w:pPr>
    </w:p>
    <w:p w14:paraId="68BAE2EB" w14:textId="77777777" w:rsidR="00A50932" w:rsidRPr="00AE0A10" w:rsidRDefault="00A50932" w:rsidP="00AE0A10">
      <w:pPr>
        <w:pStyle w:val="DefaultText"/>
        <w:ind w:firstLine="720"/>
        <w:jc w:val="both"/>
        <w:rPr>
          <w:szCs w:val="24"/>
        </w:rPr>
      </w:pPr>
      <w:r w:rsidRPr="00AE0A10">
        <w:rPr>
          <w:szCs w:val="24"/>
        </w:rPr>
        <w:t>The power and agency hereby granted are coupled with an interest and are irrevocable by death or otherwise and are granted as cumulative to the remedies for collection of said indebtedness provided by law.</w:t>
      </w:r>
    </w:p>
    <w:p w14:paraId="64A044AF" w14:textId="77777777" w:rsidR="00A50932" w:rsidRPr="00AE0A10" w:rsidRDefault="00A50932" w:rsidP="00AE0A10">
      <w:pPr>
        <w:pStyle w:val="DefaultText"/>
        <w:ind w:firstLine="720"/>
        <w:jc w:val="both"/>
        <w:rPr>
          <w:szCs w:val="24"/>
        </w:rPr>
      </w:pPr>
    </w:p>
    <w:p w14:paraId="7377DC51" w14:textId="77777777" w:rsidR="00A50932" w:rsidRDefault="00A50932" w:rsidP="00AE0A10">
      <w:pPr>
        <w:pStyle w:val="DefaultText"/>
        <w:numPr>
          <w:ilvl w:val="0"/>
          <w:numId w:val="5"/>
        </w:numPr>
        <w:jc w:val="both"/>
        <w:rPr>
          <w:b/>
          <w:szCs w:val="24"/>
        </w:rPr>
      </w:pPr>
      <w:r w:rsidRPr="00AE0A10">
        <w:rPr>
          <w:b/>
          <w:szCs w:val="24"/>
          <w:u w:val="single"/>
        </w:rPr>
        <w:t>Waiver of Grantor’s Rights</w:t>
      </w:r>
      <w:r w:rsidRPr="00AE0A10">
        <w:rPr>
          <w:b/>
          <w:szCs w:val="24"/>
        </w:rPr>
        <w:t xml:space="preserve">.  BY EXECUTION OF THIS DEED, GRANTOR EXPRESSLY: (A) ACKNOWLEDGES THE RIGHT OF GRANTEE TO ACCELERATE THE INDEBTEDNESS EVIDENCED BY THE NOTE AND ANY OTHER SECURED INDEBTEDNESS AND THE POWER OF ATTORNEY GIVEN HEREIN TO GRANTEE TO SELL THE PREMISES BY NONJUDICIAL FORECLOSURE UPON DEFAULT BY GRANTOR WITHOUT ANY JUDICIAL HEARING AND WITHOUT ANY NOTICE OTHER THAN SUCH NOTICE (IF ANY) AS IS SPECIFICALLY REQUIREDTO BE GIVEN UNDER THE PROVISIONS OF THIS DEED; (B) WAIVES ANY AND ALL RIGHTS WHICH GRANTOR MAY HAVE UNDER THE CONSTITUTION OF THE UNITED STATES OF AMERICA (INCLUDING, WITHOUT LIMITATION, THE FIFTH AND FOURTEENTH AMENDMENTS THEREOF), THE VARIOUS PROVISIONS OF THE CONSTITUTIONS FOR THE SEVERAL STATES, OR BY REASON OF ANY OTHER APPLICABLE LAW (1) TO NOTICE AND TO JUDICIAL HEARING BEFORE THE EXERCISE BY GRANTEE OF ANY RIGHT OR REMEDY HEREIN PROVIDED TO GRANTEE, EXCEPT SUCH NOTICE (IF ANY) AS IS SPECIFICALLY REQUIRED TO BE GIVEN UNDER THE PROVISIONS OF THIS DEED AND (2) CONCERNING THE APPLICATION, RIGHTS OR BENEFITS OF ANY STATUTE OF LIMITATION OR ANY MORATORIUM, REINSTATEMENT, MARSHALLING, FORBEARANCE, APPRAISEMENT, VALUATION, STAY, EXTENSION, HOMESTEAD, EXEMPTION OR REDEMPTION LAWS; (C) ACKNOWLEDGES THAT GRANTOR HAS READ THIS DEED AND ASKED ANY AND ALL QUESTIONS REGARDING THE LEGAL EFFECT OF THIS DEED AND ITS PROVISIONS, AND THOSE QUESTIONS HAVE BEEN FULLY ANSWERED AND THE PROVISIONS OF THIS DEED HAVE BEEN FULLY EXPLAINED TO GRANTOR, AND GRANTOR HAS BEEN AFFORDED AN OPPORTUNITY TO CONSULT WITH AND HAS SO CONSULTED WITH COUNSEL OF GRANTOR'S CHOICE BEFORE EXECUTING THIS DEED; (D) </w:t>
      </w:r>
      <w:r w:rsidRPr="00AE0A10">
        <w:rPr>
          <w:b/>
          <w:szCs w:val="24"/>
        </w:rPr>
        <w:lastRenderedPageBreak/>
        <w:t xml:space="preserve">ACKNOWLEDGES THAT ALL WAIVERS OF THE AFORESAID RIGHTS OF GRANTOR HAVE BEEN MADE KNOWINGLY, INTENTIONALLY AND WILLINGLY BY GRANTOR AS PART OF A BARGAINED FOR LOAN TRANSACTION AND THAT THIS DEED IS VALID AND ENFORCEABLE BY GRANTEE AGAINST GRANTOR IN ACCORDANCE WITH ALL THE TERMS AND CONDITIONS HEREOF.  </w:t>
      </w:r>
    </w:p>
    <w:p w14:paraId="584BFB19" w14:textId="77777777" w:rsidR="00AE0A10" w:rsidRPr="00AE0A10" w:rsidRDefault="00AE0A10" w:rsidP="005E67A2">
      <w:pPr>
        <w:pStyle w:val="DefaultText"/>
        <w:jc w:val="both"/>
        <w:rPr>
          <w:b/>
          <w:szCs w:val="24"/>
        </w:rPr>
      </w:pPr>
    </w:p>
    <w:p w14:paraId="75ECC8AB" w14:textId="77777777" w:rsidR="00A50932" w:rsidRDefault="00A50932" w:rsidP="00AE0A10">
      <w:pPr>
        <w:pStyle w:val="DefaultText"/>
        <w:jc w:val="both"/>
        <w:rPr>
          <w:b/>
          <w:szCs w:val="24"/>
        </w:rPr>
      </w:pPr>
      <w:r w:rsidRPr="00AE0A10">
        <w:rPr>
          <w:b/>
          <w:szCs w:val="24"/>
        </w:rPr>
        <w:t xml:space="preserve">___ Grantor Initials   </w:t>
      </w:r>
    </w:p>
    <w:p w14:paraId="17DB391E" w14:textId="77777777" w:rsidR="00AE0A10" w:rsidRPr="00AE0A10" w:rsidRDefault="00AE0A10" w:rsidP="00AE0A10">
      <w:pPr>
        <w:pStyle w:val="DefaultText"/>
        <w:jc w:val="both"/>
        <w:rPr>
          <w:b/>
          <w:szCs w:val="24"/>
        </w:rPr>
      </w:pPr>
    </w:p>
    <w:p w14:paraId="502AE414" w14:textId="77777777" w:rsidR="00A50932" w:rsidRPr="00AE0A10" w:rsidRDefault="00A50932" w:rsidP="00AE0A10">
      <w:pPr>
        <w:pStyle w:val="DefaultText"/>
        <w:jc w:val="both"/>
        <w:rPr>
          <w:b/>
          <w:szCs w:val="24"/>
        </w:rPr>
      </w:pPr>
      <w:r w:rsidRPr="00AE0A10">
        <w:rPr>
          <w:b/>
          <w:szCs w:val="24"/>
        </w:rPr>
        <w:t>___ Grantee Initials</w:t>
      </w:r>
    </w:p>
    <w:p w14:paraId="187CA53D" w14:textId="77777777" w:rsidR="00A50932" w:rsidRPr="00AE0A10" w:rsidRDefault="00A50932" w:rsidP="00AE0A10">
      <w:pPr>
        <w:jc w:val="both"/>
        <w:rPr>
          <w:rFonts w:ascii="Times New Roman" w:hAnsi="Times New Roman"/>
          <w:sz w:val="24"/>
          <w:szCs w:val="24"/>
        </w:rPr>
      </w:pPr>
    </w:p>
    <w:p w14:paraId="00DBE410" w14:textId="77777777" w:rsidR="00A50932" w:rsidRPr="00AE0A10" w:rsidRDefault="00A50932" w:rsidP="00AE0A10">
      <w:pPr>
        <w:pStyle w:val="DefaultText"/>
        <w:numPr>
          <w:ilvl w:val="0"/>
          <w:numId w:val="5"/>
        </w:numPr>
        <w:jc w:val="both"/>
        <w:rPr>
          <w:szCs w:val="24"/>
        </w:rPr>
      </w:pPr>
      <w:r w:rsidRPr="00AE0A10">
        <w:rPr>
          <w:szCs w:val="24"/>
          <w:u w:val="single"/>
        </w:rPr>
        <w:t>Dispossession Following Foreclosure</w:t>
      </w:r>
      <w:r w:rsidRPr="00AE0A10">
        <w:rPr>
          <w:szCs w:val="24"/>
        </w:rPr>
        <w:t>.  Grantor further covenants that in case of a sale as hereinabove provided, Grantor, or any person in possession under Grantor, shall then become and be tenants at sufferance and shall forthwith deliver possession to the purchaser at such sale, or be summarily dispossessed, in accordance with the provisions of law applicable to tenants holding over.</w:t>
      </w:r>
    </w:p>
    <w:p w14:paraId="0EC8F78F" w14:textId="77777777" w:rsidR="00A50932" w:rsidRPr="00AE0A10" w:rsidRDefault="00A50932" w:rsidP="00AE0A10">
      <w:pPr>
        <w:jc w:val="both"/>
        <w:rPr>
          <w:rFonts w:ascii="Times New Roman" w:hAnsi="Times New Roman"/>
          <w:sz w:val="24"/>
          <w:szCs w:val="24"/>
        </w:rPr>
      </w:pPr>
    </w:p>
    <w:p w14:paraId="4ECDCFD6" w14:textId="77777777" w:rsidR="00A50932" w:rsidRDefault="00A50932" w:rsidP="00AE0A10">
      <w:pPr>
        <w:pStyle w:val="DefaultText"/>
        <w:numPr>
          <w:ilvl w:val="0"/>
          <w:numId w:val="5"/>
        </w:numPr>
        <w:jc w:val="both"/>
        <w:rPr>
          <w:szCs w:val="24"/>
        </w:rPr>
      </w:pPr>
      <w:r w:rsidRPr="00AE0A10">
        <w:rPr>
          <w:szCs w:val="24"/>
          <w:u w:val="single"/>
        </w:rPr>
        <w:t>Subordination</w:t>
      </w:r>
      <w:r w:rsidRPr="00AE0A10">
        <w:rPr>
          <w:szCs w:val="24"/>
        </w:rPr>
        <w:t xml:space="preserve">.  </w:t>
      </w:r>
      <w:r w:rsidR="00930DA3">
        <w:rPr>
          <w:szCs w:val="24"/>
        </w:rPr>
        <w:t xml:space="preserve">In the event that Grantor, with Grantee’s prior written consent, shall have granted to a </w:t>
      </w:r>
      <w:r w:rsidR="00930DA3" w:rsidRPr="00AE0A10">
        <w:rPr>
          <w:szCs w:val="24"/>
        </w:rPr>
        <w:t>first priority mortgage lender</w:t>
      </w:r>
      <w:r w:rsidR="00930DA3">
        <w:rPr>
          <w:szCs w:val="24"/>
        </w:rPr>
        <w:t xml:space="preserve"> a lien on the Premises secured by </w:t>
      </w:r>
      <w:r w:rsidR="00C518C8">
        <w:rPr>
          <w:szCs w:val="24"/>
        </w:rPr>
        <w:t xml:space="preserve">a </w:t>
      </w:r>
      <w:r w:rsidR="00930DA3">
        <w:rPr>
          <w:szCs w:val="24"/>
        </w:rPr>
        <w:t>first priority Deed to Secure Debt</w:t>
      </w:r>
      <w:r w:rsidR="00002ED0">
        <w:rPr>
          <w:szCs w:val="24"/>
        </w:rPr>
        <w:t>, dated as of even date herewith</w:t>
      </w:r>
      <w:r w:rsidR="00930DA3">
        <w:rPr>
          <w:szCs w:val="24"/>
        </w:rPr>
        <w:t xml:space="preserve"> </w:t>
      </w:r>
      <w:r w:rsidR="00002ED0" w:rsidRPr="00AE0A10">
        <w:rPr>
          <w:szCs w:val="24"/>
        </w:rPr>
        <w:t>(the “</w:t>
      </w:r>
      <w:r w:rsidR="00002ED0" w:rsidRPr="00C518C8">
        <w:rPr>
          <w:szCs w:val="24"/>
          <w:u w:val="single"/>
        </w:rPr>
        <w:t>First Deed to Secure Debt</w:t>
      </w:r>
      <w:r w:rsidR="00002ED0" w:rsidRPr="00AE0A10">
        <w:rPr>
          <w:szCs w:val="24"/>
        </w:rPr>
        <w:t>”)</w:t>
      </w:r>
      <w:r w:rsidR="00002ED0">
        <w:rPr>
          <w:szCs w:val="24"/>
        </w:rPr>
        <w:t xml:space="preserve">, </w:t>
      </w:r>
      <w:r w:rsidRPr="00AE0A10">
        <w:rPr>
          <w:szCs w:val="24"/>
        </w:rPr>
        <w:t xml:space="preserve">Grantee and Grantor acknowledge and agree that this Deed </w:t>
      </w:r>
      <w:r w:rsidR="00002ED0">
        <w:rPr>
          <w:szCs w:val="24"/>
        </w:rPr>
        <w:t>shall be</w:t>
      </w:r>
      <w:r w:rsidRPr="00AE0A10">
        <w:rPr>
          <w:szCs w:val="24"/>
        </w:rPr>
        <w:t xml:space="preserve"> subject and subordinate in all respects to the liens, terms, covenants and conditions</w:t>
      </w:r>
      <w:r w:rsidR="009159FC">
        <w:rPr>
          <w:szCs w:val="24"/>
        </w:rPr>
        <w:t xml:space="preserve"> </w:t>
      </w:r>
      <w:r w:rsidRPr="00AE0A10">
        <w:rPr>
          <w:szCs w:val="24"/>
        </w:rPr>
        <w:t>of the First Deed to Secure Debt</w:t>
      </w:r>
      <w:r w:rsidR="00002ED0">
        <w:rPr>
          <w:szCs w:val="24"/>
        </w:rPr>
        <w:t>,</w:t>
      </w:r>
      <w:r w:rsidRPr="00AE0A10">
        <w:rPr>
          <w:szCs w:val="24"/>
        </w:rPr>
        <w:t xml:space="preserve"> and to all advances heretofore made or which may hereafter be made pursuant to the First Deed to Secure Debt including all sums advanced for the purpose of (</w:t>
      </w:r>
      <w:r w:rsidR="009159FC">
        <w:rPr>
          <w:szCs w:val="24"/>
        </w:rPr>
        <w:t>i</w:t>
      </w:r>
      <w:r w:rsidRPr="00AE0A10">
        <w:rPr>
          <w:szCs w:val="24"/>
        </w:rPr>
        <w:t>) protecting or further securing the lien of the First Deed to Secure Debt, curing defaults by the Grantor under the First Deed to Secure Debt or for any other purpose expressly permitted by the First Deed to Secure Debt or (</w:t>
      </w:r>
      <w:r w:rsidR="009159FC">
        <w:rPr>
          <w:szCs w:val="24"/>
        </w:rPr>
        <w:t>ii</w:t>
      </w:r>
      <w:r w:rsidRPr="00AE0A10">
        <w:rPr>
          <w:szCs w:val="24"/>
        </w:rPr>
        <w:t xml:space="preserve">) constructing, renovating, repairing, furnishing, fixturing or equipping the Premises.  The terms and provisions of the First Deed to Secure Debt </w:t>
      </w:r>
      <w:r w:rsidR="00002ED0">
        <w:rPr>
          <w:szCs w:val="24"/>
        </w:rPr>
        <w:t>shall be</w:t>
      </w:r>
      <w:r w:rsidRPr="00AE0A10">
        <w:rPr>
          <w:szCs w:val="24"/>
        </w:rPr>
        <w:t xml:space="preserve"> paramount and controlling, and such terms and provisions supersede any other terms and provisions hereof in conflict therewith.  The “First Deed to Secure Debt” shall include any permitted modification or refinancing of the debt secured thereby to </w:t>
      </w:r>
      <w:r w:rsidR="00C02F94">
        <w:rPr>
          <w:szCs w:val="24"/>
        </w:rPr>
        <w:t>reduce</w:t>
      </w:r>
      <w:r w:rsidRPr="00AE0A10">
        <w:rPr>
          <w:szCs w:val="24"/>
        </w:rPr>
        <w:t xml:space="preserve"> the interest rate charged thereunder but in no event to extend the maturity date of such debt beyond the initial maturity date of such obligation or to increase the then principal balance thereof.  In the event of a foreclosure or deed in lieu of foreclosure of the First Deed to Secure Debt, any provisions herein or any provisions in any other collateral agreement restricting the use of the Premises to </w:t>
      </w:r>
      <w:proofErr w:type="gramStart"/>
      <w:r w:rsidRPr="00AE0A10">
        <w:rPr>
          <w:szCs w:val="24"/>
        </w:rPr>
        <w:t>low or moderate income</w:t>
      </w:r>
      <w:proofErr w:type="gramEnd"/>
      <w:r w:rsidRPr="00AE0A10">
        <w:rPr>
          <w:szCs w:val="24"/>
        </w:rPr>
        <w:t xml:space="preserve"> households or otherwise restricting the Grantor’s ability to sell the Premises shall have no effect on subsequent owners or purchasers of the Premises.  Any person, including his successors or assigns (other than the Grantor or a related entity of the Grantor), receiving title to the Premises through a foreclosure or a deed in lieu of foreclosure of the First Deed to Secure Debt shall receive title to the Premises free and clear from such restrictions</w:t>
      </w:r>
      <w:r w:rsidR="00C02F94">
        <w:rPr>
          <w:szCs w:val="24"/>
        </w:rPr>
        <w:t>.</w:t>
      </w:r>
    </w:p>
    <w:p w14:paraId="48AB347F" w14:textId="77777777" w:rsidR="00002ED0" w:rsidRPr="00F82936" w:rsidRDefault="00002ED0" w:rsidP="00F82936">
      <w:pPr>
        <w:pStyle w:val="DefaultText"/>
        <w:ind w:left="720"/>
        <w:jc w:val="both"/>
        <w:rPr>
          <w:u w:val="single"/>
        </w:rPr>
      </w:pPr>
    </w:p>
    <w:p w14:paraId="6B09D5EF" w14:textId="77777777" w:rsidR="00002ED0" w:rsidRPr="00002ED0" w:rsidRDefault="00002ED0" w:rsidP="00C518C8">
      <w:pPr>
        <w:pStyle w:val="DefaultText"/>
        <w:ind w:firstLine="720"/>
        <w:jc w:val="both"/>
        <w:rPr>
          <w:szCs w:val="24"/>
        </w:rPr>
      </w:pPr>
      <w:proofErr w:type="gramStart"/>
      <w:r>
        <w:rPr>
          <w:szCs w:val="24"/>
        </w:rPr>
        <w:lastRenderedPageBreak/>
        <w:t>In the event that</w:t>
      </w:r>
      <w:proofErr w:type="gramEnd"/>
      <w:r>
        <w:rPr>
          <w:szCs w:val="24"/>
        </w:rPr>
        <w:t xml:space="preserve"> no First Deed to Secure Debt e</w:t>
      </w:r>
      <w:r w:rsidR="00C518C8">
        <w:rPr>
          <w:szCs w:val="24"/>
        </w:rPr>
        <w:t>ncumbers the Premises on the date this Deed is executed and delivered, this Deed shall at all times be deemed to be the First Deed to Secure Debt for all purposes under this Deed and the Note.</w:t>
      </w:r>
    </w:p>
    <w:p w14:paraId="73611DF1" w14:textId="77777777" w:rsidR="00A50932" w:rsidRPr="00AE0A10" w:rsidRDefault="00A50932" w:rsidP="00AE0A10">
      <w:pPr>
        <w:jc w:val="both"/>
        <w:rPr>
          <w:rFonts w:ascii="Times New Roman" w:hAnsi="Times New Roman"/>
          <w:sz w:val="24"/>
          <w:szCs w:val="24"/>
        </w:rPr>
      </w:pPr>
    </w:p>
    <w:p w14:paraId="6FC6AAF2" w14:textId="77777777" w:rsidR="00A50932" w:rsidRPr="00AE0A10" w:rsidRDefault="00A50932" w:rsidP="00AE0A10">
      <w:pPr>
        <w:pStyle w:val="DefaultText"/>
        <w:numPr>
          <w:ilvl w:val="0"/>
          <w:numId w:val="5"/>
        </w:numPr>
        <w:jc w:val="both"/>
        <w:rPr>
          <w:szCs w:val="24"/>
        </w:rPr>
      </w:pPr>
      <w:r w:rsidRPr="00AE0A10">
        <w:rPr>
          <w:szCs w:val="24"/>
          <w:u w:val="single"/>
        </w:rPr>
        <w:t>Assignability by Grantee</w:t>
      </w:r>
      <w:r w:rsidRPr="00AE0A10">
        <w:rPr>
          <w:szCs w:val="24"/>
        </w:rPr>
        <w:t xml:space="preserve">.  </w:t>
      </w:r>
      <w:proofErr w:type="gramStart"/>
      <w:r w:rsidRPr="00AE0A10">
        <w:rPr>
          <w:szCs w:val="24"/>
        </w:rPr>
        <w:t>Grantee</w:t>
      </w:r>
      <w:proofErr w:type="gramEnd"/>
      <w:r w:rsidRPr="00AE0A10">
        <w:rPr>
          <w:szCs w:val="24"/>
        </w:rPr>
        <w:t xml:space="preserve"> or its assigns may receive payment of the secured indebtedness and execute a valid cancellation or reconveyance hereof.  No release of any part of the Premises or extension of all or any part of the secured indebtedness shall affect the personal liability of any person upon the secured indebtedness, nor the priority of this Deed.</w:t>
      </w:r>
    </w:p>
    <w:p w14:paraId="3399049E" w14:textId="77777777" w:rsidR="00A50932" w:rsidRPr="00AE0A10" w:rsidRDefault="00A50932" w:rsidP="00AE0A10">
      <w:pPr>
        <w:pStyle w:val="DefaultText"/>
        <w:ind w:firstLine="720"/>
        <w:jc w:val="both"/>
        <w:rPr>
          <w:szCs w:val="24"/>
        </w:rPr>
      </w:pPr>
    </w:p>
    <w:p w14:paraId="1053013C" w14:textId="77777777" w:rsidR="00A50932" w:rsidRPr="00AE0A10" w:rsidRDefault="00A50932" w:rsidP="00AE0A10">
      <w:pPr>
        <w:pStyle w:val="DefaultText"/>
        <w:numPr>
          <w:ilvl w:val="0"/>
          <w:numId w:val="5"/>
        </w:numPr>
        <w:jc w:val="both"/>
        <w:rPr>
          <w:szCs w:val="24"/>
        </w:rPr>
      </w:pPr>
      <w:r w:rsidRPr="00AE0A10">
        <w:rPr>
          <w:szCs w:val="24"/>
          <w:u w:val="single"/>
        </w:rPr>
        <w:t>Cancellation</w:t>
      </w:r>
      <w:r w:rsidRPr="00AE0A10">
        <w:rPr>
          <w:szCs w:val="24"/>
        </w:rPr>
        <w:t xml:space="preserve">.  Should the secured indebtedness be paid according to the tenor and effect thereof when the same shall become due and payable, and should Grantor </w:t>
      </w:r>
      <w:proofErr w:type="gramStart"/>
      <w:r w:rsidRPr="00AE0A10">
        <w:rPr>
          <w:szCs w:val="24"/>
        </w:rPr>
        <w:t>perform</w:t>
      </w:r>
      <w:proofErr w:type="gramEnd"/>
      <w:r w:rsidRPr="00AE0A10">
        <w:rPr>
          <w:szCs w:val="24"/>
        </w:rPr>
        <w:t xml:space="preserve"> all covenants, herein contained, then this Deed shall be cancelled and surrendered.  It is intended by the parties hereto that this Deed shall operate as a deed to secure debt, and not as a mortgage.</w:t>
      </w:r>
    </w:p>
    <w:p w14:paraId="5B631A7C" w14:textId="77777777" w:rsidR="00A50932" w:rsidRPr="00AE0A10" w:rsidRDefault="00A50932" w:rsidP="00AE0A10">
      <w:pPr>
        <w:pStyle w:val="DefaultText"/>
        <w:ind w:firstLine="720"/>
        <w:jc w:val="both"/>
        <w:rPr>
          <w:szCs w:val="24"/>
        </w:rPr>
      </w:pPr>
    </w:p>
    <w:p w14:paraId="03FBF007" w14:textId="77777777" w:rsidR="00A50932" w:rsidRPr="00AE0A10" w:rsidRDefault="00A50932" w:rsidP="00AE0A10">
      <w:pPr>
        <w:pStyle w:val="DefaultText"/>
        <w:numPr>
          <w:ilvl w:val="0"/>
          <w:numId w:val="5"/>
        </w:numPr>
        <w:jc w:val="both"/>
        <w:rPr>
          <w:szCs w:val="24"/>
        </w:rPr>
      </w:pPr>
      <w:r w:rsidRPr="00AE0A10">
        <w:rPr>
          <w:szCs w:val="24"/>
          <w:u w:val="single"/>
        </w:rPr>
        <w:t>Heirs and Assigns</w:t>
      </w:r>
      <w:r w:rsidRPr="00AE0A10">
        <w:rPr>
          <w:szCs w:val="24"/>
        </w:rPr>
        <w:t xml:space="preserve">.  Whenever the terms </w:t>
      </w:r>
      <w:r w:rsidR="00A46DC8">
        <w:rPr>
          <w:szCs w:val="24"/>
        </w:rPr>
        <w:t>“</w:t>
      </w:r>
      <w:r w:rsidRPr="00AE0A10">
        <w:rPr>
          <w:szCs w:val="24"/>
        </w:rPr>
        <w:t>Grantor</w:t>
      </w:r>
      <w:r w:rsidR="00A46DC8">
        <w:rPr>
          <w:szCs w:val="24"/>
        </w:rPr>
        <w:t>”</w:t>
      </w:r>
      <w:r w:rsidRPr="00AE0A10">
        <w:rPr>
          <w:szCs w:val="24"/>
        </w:rPr>
        <w:t xml:space="preserve"> or </w:t>
      </w:r>
      <w:r w:rsidR="00A46DC8">
        <w:rPr>
          <w:szCs w:val="24"/>
        </w:rPr>
        <w:t>“</w:t>
      </w:r>
      <w:r w:rsidRPr="00AE0A10">
        <w:rPr>
          <w:szCs w:val="24"/>
        </w:rPr>
        <w:t>Grantee</w:t>
      </w:r>
      <w:r w:rsidR="00A46DC8">
        <w:rPr>
          <w:szCs w:val="24"/>
        </w:rPr>
        <w:t>”</w:t>
      </w:r>
      <w:r w:rsidRPr="00AE0A10">
        <w:rPr>
          <w:szCs w:val="24"/>
        </w:rPr>
        <w:t xml:space="preserve"> are used in this Deed such terms shall be deemed to include the heirs, administrators, executors, successors and assigns of said parties.  All title, interest, </w:t>
      </w:r>
      <w:proofErr w:type="gramStart"/>
      <w:r w:rsidRPr="00AE0A10">
        <w:rPr>
          <w:szCs w:val="24"/>
        </w:rPr>
        <w:t>rights</w:t>
      </w:r>
      <w:proofErr w:type="gramEnd"/>
      <w:r w:rsidRPr="00AE0A10">
        <w:rPr>
          <w:szCs w:val="24"/>
        </w:rPr>
        <w:t xml:space="preserve"> and powers herein granted by Grantor to Grantee including, without limitation, the power of sale herein granted, shall inure to and include Grantee's successors and assigns, and all obligations herein imposed on Grantor shall extend to and include Grantor's heirs, administrators, executors, successors and assigns.</w:t>
      </w:r>
    </w:p>
    <w:p w14:paraId="7333DC03" w14:textId="77777777" w:rsidR="00A50932" w:rsidRPr="00AE0A10" w:rsidRDefault="00A50932" w:rsidP="00AE0A10">
      <w:pPr>
        <w:jc w:val="both"/>
        <w:rPr>
          <w:rFonts w:ascii="Times New Roman" w:hAnsi="Times New Roman"/>
          <w:sz w:val="24"/>
          <w:szCs w:val="24"/>
        </w:rPr>
      </w:pPr>
    </w:p>
    <w:p w14:paraId="278C4405" w14:textId="77777777" w:rsidR="00A50932" w:rsidRPr="00AE0A10" w:rsidRDefault="00A50932" w:rsidP="00AE0A10">
      <w:pPr>
        <w:pStyle w:val="DefaultText"/>
        <w:numPr>
          <w:ilvl w:val="0"/>
          <w:numId w:val="5"/>
        </w:numPr>
        <w:jc w:val="both"/>
        <w:rPr>
          <w:szCs w:val="24"/>
        </w:rPr>
      </w:pPr>
      <w:r w:rsidRPr="00AE0A10">
        <w:rPr>
          <w:szCs w:val="24"/>
          <w:u w:val="single"/>
        </w:rPr>
        <w:t>No Waiver</w:t>
      </w:r>
      <w:r w:rsidRPr="00AE0A10">
        <w:rPr>
          <w:szCs w:val="24"/>
        </w:rPr>
        <w:t>.  Any indulgence by Grantee or departure at any time from any of the provisions hereof, or the secured indebtedness, shall not modify the same or waive future compliance therewith or otherwise limit any right or remedy granted Grantee hereby.</w:t>
      </w:r>
    </w:p>
    <w:p w14:paraId="4B1A4111" w14:textId="77777777" w:rsidR="00A50932" w:rsidRPr="00AE0A10" w:rsidRDefault="00A50932" w:rsidP="00AE0A10">
      <w:pPr>
        <w:jc w:val="both"/>
        <w:rPr>
          <w:rFonts w:ascii="Times New Roman" w:hAnsi="Times New Roman"/>
          <w:sz w:val="24"/>
          <w:szCs w:val="24"/>
        </w:rPr>
      </w:pPr>
    </w:p>
    <w:p w14:paraId="493F0D6E" w14:textId="77777777" w:rsidR="00A50932" w:rsidRDefault="00A50932" w:rsidP="00AE0A10">
      <w:pPr>
        <w:pStyle w:val="DefaultText"/>
        <w:numPr>
          <w:ilvl w:val="0"/>
          <w:numId w:val="5"/>
        </w:numPr>
        <w:jc w:val="both"/>
        <w:rPr>
          <w:szCs w:val="24"/>
        </w:rPr>
      </w:pPr>
      <w:r w:rsidRPr="00AE0A10">
        <w:rPr>
          <w:szCs w:val="24"/>
          <w:u w:val="single"/>
        </w:rPr>
        <w:t>Joint and Several Liability</w:t>
      </w:r>
      <w:r w:rsidRPr="00AE0A10">
        <w:rPr>
          <w:szCs w:val="24"/>
        </w:rPr>
        <w:t xml:space="preserve">.  Each party executing this Deed as </w:t>
      </w:r>
      <w:r w:rsidR="00277E2E">
        <w:rPr>
          <w:szCs w:val="24"/>
        </w:rPr>
        <w:t>“</w:t>
      </w:r>
      <w:r w:rsidRPr="00AE0A10">
        <w:rPr>
          <w:szCs w:val="24"/>
        </w:rPr>
        <w:t>Grantor</w:t>
      </w:r>
      <w:r w:rsidR="00277E2E">
        <w:rPr>
          <w:szCs w:val="24"/>
        </w:rPr>
        <w:t>”</w:t>
      </w:r>
      <w:r w:rsidRPr="00AE0A10">
        <w:rPr>
          <w:szCs w:val="24"/>
        </w:rPr>
        <w:t xml:space="preserve"> shall be jointly and severally obligated hereunder.</w:t>
      </w:r>
    </w:p>
    <w:p w14:paraId="12F31027" w14:textId="77777777" w:rsidR="00F82936" w:rsidRPr="00AE0A10" w:rsidRDefault="00F82936" w:rsidP="00F82936">
      <w:pPr>
        <w:pStyle w:val="DefaultText"/>
        <w:ind w:left="720"/>
        <w:jc w:val="both"/>
        <w:rPr>
          <w:szCs w:val="24"/>
        </w:rPr>
      </w:pPr>
    </w:p>
    <w:p w14:paraId="11BF5DD2" w14:textId="77777777" w:rsidR="00A50932" w:rsidRPr="00AE0A10" w:rsidRDefault="00A50932" w:rsidP="00AE0A10">
      <w:pPr>
        <w:pStyle w:val="DefaultText"/>
        <w:numPr>
          <w:ilvl w:val="0"/>
          <w:numId w:val="5"/>
        </w:numPr>
        <w:jc w:val="both"/>
        <w:rPr>
          <w:szCs w:val="24"/>
        </w:rPr>
      </w:pPr>
      <w:r w:rsidRPr="00AE0A10">
        <w:rPr>
          <w:szCs w:val="24"/>
          <w:u w:val="single"/>
        </w:rPr>
        <w:t>Original Grantor.</w:t>
      </w:r>
      <w:r w:rsidRPr="00AE0A10">
        <w:rPr>
          <w:szCs w:val="24"/>
        </w:rPr>
        <w:t xml:space="preserve">  For all purposes hereof and in the Note, only the original Grantor executing this Deed shall be deemed the “Original Grantor.”</w:t>
      </w:r>
    </w:p>
    <w:p w14:paraId="757EF6DC" w14:textId="77777777" w:rsidR="00A50932" w:rsidRPr="00AE0A10" w:rsidRDefault="00A50932" w:rsidP="00AE0A10">
      <w:pPr>
        <w:pStyle w:val="DefaultText"/>
        <w:ind w:firstLine="720"/>
        <w:jc w:val="both"/>
        <w:rPr>
          <w:szCs w:val="24"/>
        </w:rPr>
      </w:pPr>
    </w:p>
    <w:p w14:paraId="22D15142" w14:textId="77777777" w:rsidR="00A50932" w:rsidRPr="00AE0A10" w:rsidRDefault="00A50932" w:rsidP="00AE0A10">
      <w:pPr>
        <w:pStyle w:val="DefaultText"/>
        <w:numPr>
          <w:ilvl w:val="0"/>
          <w:numId w:val="5"/>
        </w:numPr>
        <w:jc w:val="both"/>
        <w:rPr>
          <w:szCs w:val="24"/>
        </w:rPr>
      </w:pPr>
      <w:r w:rsidRPr="00AE0A10">
        <w:rPr>
          <w:szCs w:val="24"/>
          <w:u w:val="single"/>
        </w:rPr>
        <w:t>Severability</w:t>
      </w:r>
      <w:r w:rsidRPr="00AE0A10">
        <w:rPr>
          <w:szCs w:val="24"/>
        </w:rPr>
        <w:t xml:space="preserve">.  The secured indebtedness includes any renewal or extension of any part or </w:t>
      </w:r>
      <w:proofErr w:type="gramStart"/>
      <w:r w:rsidRPr="00AE0A10">
        <w:rPr>
          <w:szCs w:val="24"/>
        </w:rPr>
        <w:t>all of</w:t>
      </w:r>
      <w:proofErr w:type="gramEnd"/>
      <w:r w:rsidRPr="00AE0A10">
        <w:rPr>
          <w:szCs w:val="24"/>
        </w:rPr>
        <w:t xml:space="preserve"> said indebtedness; and if any portion of said indebtedness or any provision of this instrument shall be held invalid for any reason, it is the intent of the parties that such portion shall be severable, and such invalidity shall not affect the remainder of said debt or instrument.</w:t>
      </w:r>
    </w:p>
    <w:p w14:paraId="532703DA" w14:textId="77777777" w:rsidR="00AE0A10" w:rsidRDefault="00A50932" w:rsidP="00AE0A10">
      <w:pPr>
        <w:jc w:val="both"/>
        <w:rPr>
          <w:rFonts w:ascii="Times New Roman" w:hAnsi="Times New Roman"/>
          <w:sz w:val="24"/>
          <w:szCs w:val="24"/>
        </w:rPr>
      </w:pPr>
      <w:r w:rsidRPr="00AE0A10">
        <w:rPr>
          <w:rFonts w:ascii="Times New Roman" w:hAnsi="Times New Roman"/>
          <w:sz w:val="24"/>
          <w:szCs w:val="24"/>
        </w:rPr>
        <w:tab/>
      </w:r>
    </w:p>
    <w:p w14:paraId="1ACBA8DA" w14:textId="77777777" w:rsidR="00277E2E" w:rsidRDefault="00277E2E" w:rsidP="00AE0A10">
      <w:pPr>
        <w:jc w:val="both"/>
        <w:rPr>
          <w:rFonts w:ascii="Times New Roman" w:hAnsi="Times New Roman"/>
          <w:sz w:val="24"/>
          <w:szCs w:val="24"/>
        </w:rPr>
      </w:pPr>
    </w:p>
    <w:p w14:paraId="121960D4" w14:textId="77777777" w:rsidR="00A50932" w:rsidRDefault="00277E2E" w:rsidP="00277E2E">
      <w:pPr>
        <w:rPr>
          <w:rFonts w:ascii="Times New Roman" w:hAnsi="Times New Roman"/>
          <w:sz w:val="24"/>
          <w:szCs w:val="24"/>
        </w:rPr>
      </w:pPr>
      <w:r>
        <w:rPr>
          <w:rFonts w:ascii="Times New Roman" w:hAnsi="Times New Roman"/>
          <w:b/>
          <w:sz w:val="24"/>
          <w:szCs w:val="24"/>
        </w:rPr>
        <w:tab/>
      </w:r>
      <w:r w:rsidR="00A50932" w:rsidRPr="005E67A2">
        <w:rPr>
          <w:rFonts w:ascii="Times New Roman" w:hAnsi="Times New Roman"/>
          <w:b/>
          <w:sz w:val="24"/>
          <w:szCs w:val="24"/>
        </w:rPr>
        <w:t>IN WITNESS WHEREOF</w:t>
      </w:r>
      <w:r w:rsidR="00A50932" w:rsidRPr="00AE0A10">
        <w:rPr>
          <w:rFonts w:ascii="Times New Roman" w:hAnsi="Times New Roman"/>
          <w:sz w:val="24"/>
          <w:szCs w:val="24"/>
        </w:rPr>
        <w:t>, Grantor has caused this Dee</w:t>
      </w:r>
      <w:r>
        <w:rPr>
          <w:rFonts w:ascii="Times New Roman" w:hAnsi="Times New Roman"/>
          <w:sz w:val="24"/>
          <w:szCs w:val="24"/>
        </w:rPr>
        <w:t xml:space="preserve">d to be executed and sealed the </w:t>
      </w:r>
      <w:r w:rsidR="00A50932" w:rsidRPr="00AE0A10">
        <w:rPr>
          <w:rFonts w:ascii="Times New Roman" w:hAnsi="Times New Roman"/>
          <w:sz w:val="24"/>
          <w:szCs w:val="24"/>
        </w:rPr>
        <w:t>day and year first above written.</w:t>
      </w:r>
    </w:p>
    <w:p w14:paraId="72A4703E" w14:textId="77777777" w:rsidR="00277E2E" w:rsidRDefault="00277E2E" w:rsidP="00277E2E">
      <w:pPr>
        <w:rPr>
          <w:rFonts w:ascii="Times New Roman" w:hAnsi="Times New Roman"/>
          <w:sz w:val="24"/>
          <w:szCs w:val="24"/>
        </w:rPr>
      </w:pPr>
    </w:p>
    <w:p w14:paraId="2972E273" w14:textId="77777777" w:rsidR="00A50932" w:rsidRPr="00AE0A10" w:rsidRDefault="00A50932" w:rsidP="00AE0A10">
      <w:pPr>
        <w:tabs>
          <w:tab w:val="left" w:pos="4320"/>
        </w:tabs>
        <w:jc w:val="both"/>
        <w:rPr>
          <w:rFonts w:ascii="Times New Roman" w:hAnsi="Times New Roman"/>
          <w:sz w:val="24"/>
          <w:szCs w:val="24"/>
        </w:rPr>
      </w:pPr>
      <w:r w:rsidRPr="00AE0A10">
        <w:rPr>
          <w:rFonts w:ascii="Times New Roman" w:hAnsi="Times New Roman"/>
          <w:sz w:val="24"/>
          <w:szCs w:val="24"/>
        </w:rPr>
        <w:lastRenderedPageBreak/>
        <w:t xml:space="preserve">Signed, </w:t>
      </w:r>
      <w:proofErr w:type="gramStart"/>
      <w:r w:rsidRPr="00AE0A10">
        <w:rPr>
          <w:rFonts w:ascii="Times New Roman" w:hAnsi="Times New Roman"/>
          <w:sz w:val="24"/>
          <w:szCs w:val="24"/>
        </w:rPr>
        <w:t>sealed</w:t>
      </w:r>
      <w:proofErr w:type="gramEnd"/>
      <w:r w:rsidRPr="00AE0A10">
        <w:rPr>
          <w:rFonts w:ascii="Times New Roman" w:hAnsi="Times New Roman"/>
          <w:sz w:val="24"/>
          <w:szCs w:val="24"/>
        </w:rPr>
        <w:t xml:space="preserve"> and delivered</w:t>
      </w:r>
      <w:r w:rsidRPr="00AE0A10">
        <w:rPr>
          <w:rFonts w:ascii="Times New Roman" w:hAnsi="Times New Roman"/>
          <w:sz w:val="24"/>
          <w:szCs w:val="24"/>
        </w:rPr>
        <w:tab/>
        <w:t>GRANTOR:</w:t>
      </w:r>
    </w:p>
    <w:p w14:paraId="37662D38" w14:textId="77777777" w:rsidR="00A50932" w:rsidRPr="00AE0A10" w:rsidRDefault="00A50932" w:rsidP="00AE0A10">
      <w:pPr>
        <w:tabs>
          <w:tab w:val="left" w:pos="4896"/>
        </w:tabs>
        <w:jc w:val="both"/>
        <w:rPr>
          <w:rFonts w:ascii="Times New Roman" w:hAnsi="Times New Roman"/>
          <w:sz w:val="24"/>
          <w:szCs w:val="24"/>
        </w:rPr>
      </w:pPr>
      <w:r w:rsidRPr="00AE0A10">
        <w:rPr>
          <w:rFonts w:ascii="Times New Roman" w:hAnsi="Times New Roman"/>
          <w:sz w:val="24"/>
          <w:szCs w:val="24"/>
        </w:rPr>
        <w:t>as of ___</w:t>
      </w:r>
      <w:r w:rsidR="00AE0A10">
        <w:rPr>
          <w:rFonts w:ascii="Times New Roman" w:hAnsi="Times New Roman"/>
          <w:sz w:val="24"/>
          <w:szCs w:val="24"/>
        </w:rPr>
        <w:t>______</w:t>
      </w:r>
      <w:r w:rsidRPr="00AE0A10">
        <w:rPr>
          <w:rFonts w:ascii="Times New Roman" w:hAnsi="Times New Roman"/>
          <w:sz w:val="24"/>
          <w:szCs w:val="24"/>
        </w:rPr>
        <w:t>__, in the presence of:</w:t>
      </w:r>
    </w:p>
    <w:p w14:paraId="65E19635" w14:textId="77777777" w:rsidR="00A50932" w:rsidRPr="00AE0A10" w:rsidRDefault="00A50932" w:rsidP="00AE0A10">
      <w:pPr>
        <w:tabs>
          <w:tab w:val="left" w:pos="4896"/>
        </w:tabs>
        <w:jc w:val="both"/>
        <w:rPr>
          <w:rFonts w:ascii="Times New Roman" w:hAnsi="Times New Roman"/>
          <w:sz w:val="24"/>
          <w:szCs w:val="24"/>
        </w:rPr>
      </w:pPr>
    </w:p>
    <w:p w14:paraId="1A4C596E" w14:textId="77777777" w:rsidR="00A50932" w:rsidRPr="00AE0A10" w:rsidRDefault="00A50932" w:rsidP="00AE0A10">
      <w:pPr>
        <w:tabs>
          <w:tab w:val="left" w:pos="4896"/>
        </w:tabs>
        <w:jc w:val="both"/>
        <w:rPr>
          <w:rFonts w:ascii="Times New Roman" w:hAnsi="Times New Roman"/>
          <w:sz w:val="24"/>
          <w:szCs w:val="24"/>
        </w:rPr>
      </w:pPr>
    </w:p>
    <w:p w14:paraId="7E0F9332" w14:textId="77777777" w:rsidR="00A50932" w:rsidRPr="00AE0A10" w:rsidRDefault="005E67A2" w:rsidP="00AE0A10">
      <w:pPr>
        <w:tabs>
          <w:tab w:val="right" w:leader="underscore" w:pos="3240"/>
          <w:tab w:val="left" w:pos="4320"/>
          <w:tab w:val="right" w:leader="underscore" w:pos="7920"/>
        </w:tabs>
        <w:jc w:val="both"/>
        <w:rPr>
          <w:rFonts w:ascii="Times New Roman" w:hAnsi="Times New Roman"/>
          <w:sz w:val="24"/>
          <w:szCs w:val="24"/>
        </w:rPr>
      </w:pPr>
      <w:r>
        <w:rPr>
          <w:rFonts w:ascii="Times New Roman" w:hAnsi="Times New Roman"/>
          <w:sz w:val="24"/>
          <w:szCs w:val="24"/>
        </w:rPr>
        <w:tab/>
      </w:r>
      <w:r w:rsidR="00A50932" w:rsidRPr="00AE0A10">
        <w:rPr>
          <w:rFonts w:ascii="Times New Roman" w:hAnsi="Times New Roman"/>
          <w:sz w:val="24"/>
          <w:szCs w:val="24"/>
        </w:rPr>
        <w:tab/>
      </w:r>
      <w:r w:rsidR="00A50932" w:rsidRPr="00AE0A10">
        <w:rPr>
          <w:rFonts w:ascii="Times New Roman" w:hAnsi="Times New Roman"/>
          <w:sz w:val="24"/>
          <w:szCs w:val="24"/>
        </w:rPr>
        <w:tab/>
        <w:t>(SEAL)</w:t>
      </w:r>
    </w:p>
    <w:p w14:paraId="368ED4E2" w14:textId="4F547B69" w:rsidR="00A50932" w:rsidRPr="00AE0A10" w:rsidRDefault="00A50932" w:rsidP="00AE0A10">
      <w:pPr>
        <w:tabs>
          <w:tab w:val="left" w:pos="4320"/>
        </w:tabs>
        <w:jc w:val="both"/>
        <w:rPr>
          <w:rFonts w:ascii="Times New Roman" w:hAnsi="Times New Roman"/>
          <w:sz w:val="24"/>
          <w:szCs w:val="24"/>
        </w:rPr>
      </w:pPr>
      <w:r w:rsidRPr="00AE0A10">
        <w:rPr>
          <w:rFonts w:ascii="Times New Roman" w:hAnsi="Times New Roman"/>
          <w:sz w:val="24"/>
          <w:szCs w:val="24"/>
        </w:rPr>
        <w:t>Unofficial Witness</w:t>
      </w:r>
      <w:r w:rsidRPr="00AE0A10">
        <w:rPr>
          <w:rFonts w:ascii="Times New Roman" w:hAnsi="Times New Roman"/>
          <w:sz w:val="24"/>
          <w:szCs w:val="24"/>
        </w:rPr>
        <w:tab/>
      </w:r>
      <w:r w:rsidR="00CB18F6">
        <w:rPr>
          <w:rFonts w:ascii="Times New Roman" w:hAnsi="Times New Roman"/>
          <w:caps/>
          <w:sz w:val="24"/>
          <w:szCs w:val="24"/>
        </w:rPr>
        <w:t>(</w:t>
      </w:r>
      <w:r w:rsidR="00CB18F6" w:rsidRPr="00CB18F6">
        <w:rPr>
          <w:rFonts w:ascii="Times New Roman" w:hAnsi="Times New Roman"/>
          <w:caps/>
          <w:sz w:val="24"/>
          <w:szCs w:val="24"/>
          <w:highlight w:val="yellow"/>
        </w:rPr>
        <w:t>name</w:t>
      </w:r>
      <w:r w:rsidR="00CB18F6">
        <w:rPr>
          <w:rFonts w:ascii="Times New Roman" w:hAnsi="Times New Roman"/>
          <w:caps/>
          <w:sz w:val="24"/>
          <w:szCs w:val="24"/>
        </w:rPr>
        <w:t>)</w:t>
      </w:r>
    </w:p>
    <w:p w14:paraId="2089B559" w14:textId="77777777" w:rsidR="00A50932" w:rsidRPr="00AE0A10" w:rsidRDefault="00A50932" w:rsidP="00AE0A10">
      <w:pPr>
        <w:tabs>
          <w:tab w:val="left" w:pos="4896"/>
        </w:tabs>
        <w:jc w:val="both"/>
        <w:rPr>
          <w:rFonts w:ascii="Times New Roman" w:hAnsi="Times New Roman"/>
          <w:sz w:val="24"/>
          <w:szCs w:val="24"/>
        </w:rPr>
      </w:pPr>
    </w:p>
    <w:p w14:paraId="5DFEE99A" w14:textId="77777777" w:rsidR="00A50932" w:rsidRPr="00AE0A10" w:rsidRDefault="00A50932" w:rsidP="00AE0A10">
      <w:pPr>
        <w:tabs>
          <w:tab w:val="right" w:pos="3240"/>
          <w:tab w:val="left" w:pos="4320"/>
          <w:tab w:val="left" w:pos="4896"/>
        </w:tabs>
        <w:jc w:val="both"/>
        <w:rPr>
          <w:rFonts w:ascii="Times New Roman" w:hAnsi="Times New Roman"/>
          <w:sz w:val="24"/>
          <w:szCs w:val="24"/>
        </w:rPr>
      </w:pPr>
      <w:r w:rsidRPr="00AE0A10">
        <w:rPr>
          <w:rFonts w:ascii="Times New Roman" w:hAnsi="Times New Roman"/>
          <w:sz w:val="24"/>
          <w:szCs w:val="24"/>
          <w:u w:val="single"/>
        </w:rPr>
        <w:tab/>
      </w:r>
      <w:r w:rsidRPr="00AE0A10">
        <w:rPr>
          <w:rFonts w:ascii="Times New Roman" w:hAnsi="Times New Roman"/>
          <w:sz w:val="24"/>
          <w:szCs w:val="24"/>
        </w:rPr>
        <w:tab/>
        <w:t>Address for Notices:</w:t>
      </w:r>
    </w:p>
    <w:p w14:paraId="1754A3B9" w14:textId="77777777" w:rsidR="00A50932" w:rsidRPr="00AE0A10" w:rsidRDefault="00A50932" w:rsidP="00AE0A10">
      <w:pPr>
        <w:tabs>
          <w:tab w:val="left" w:pos="4320"/>
          <w:tab w:val="left" w:pos="4896"/>
        </w:tabs>
        <w:jc w:val="both"/>
        <w:outlineLvl w:val="0"/>
        <w:rPr>
          <w:rFonts w:ascii="Times New Roman" w:hAnsi="Times New Roman"/>
          <w:sz w:val="24"/>
          <w:szCs w:val="24"/>
        </w:rPr>
      </w:pPr>
      <w:r w:rsidRPr="00AE0A10">
        <w:rPr>
          <w:rFonts w:ascii="Times New Roman" w:hAnsi="Times New Roman"/>
          <w:sz w:val="24"/>
          <w:szCs w:val="24"/>
        </w:rPr>
        <w:t>Notary Public</w:t>
      </w:r>
      <w:r w:rsidRPr="00AE0A10">
        <w:rPr>
          <w:rFonts w:ascii="Times New Roman" w:hAnsi="Times New Roman"/>
          <w:sz w:val="24"/>
          <w:szCs w:val="24"/>
        </w:rPr>
        <w:tab/>
        <w:t>__________________________________</w:t>
      </w:r>
    </w:p>
    <w:p w14:paraId="25199D77" w14:textId="77777777" w:rsidR="00A50932" w:rsidRPr="00AE0A10" w:rsidRDefault="00A50932" w:rsidP="00AE0A10">
      <w:pPr>
        <w:tabs>
          <w:tab w:val="left" w:pos="4320"/>
          <w:tab w:val="left" w:pos="4896"/>
        </w:tabs>
        <w:jc w:val="both"/>
        <w:rPr>
          <w:rFonts w:ascii="Times New Roman" w:hAnsi="Times New Roman"/>
          <w:sz w:val="24"/>
          <w:szCs w:val="24"/>
        </w:rPr>
      </w:pPr>
      <w:r w:rsidRPr="00AE0A10">
        <w:rPr>
          <w:rFonts w:ascii="Times New Roman" w:hAnsi="Times New Roman"/>
          <w:sz w:val="24"/>
          <w:szCs w:val="24"/>
        </w:rPr>
        <w:t>My Commission Expires:</w:t>
      </w:r>
      <w:r w:rsidRPr="00AE0A10">
        <w:rPr>
          <w:rFonts w:ascii="Times New Roman" w:hAnsi="Times New Roman"/>
          <w:sz w:val="24"/>
          <w:szCs w:val="24"/>
        </w:rPr>
        <w:tab/>
        <w:t>__________________________________</w:t>
      </w:r>
    </w:p>
    <w:p w14:paraId="62BAACFA" w14:textId="77777777" w:rsidR="00A50932" w:rsidRPr="00AE0A10" w:rsidRDefault="00A50932" w:rsidP="00AE0A10">
      <w:pPr>
        <w:tabs>
          <w:tab w:val="left" w:pos="4320"/>
          <w:tab w:val="left" w:pos="4896"/>
        </w:tabs>
        <w:jc w:val="both"/>
        <w:rPr>
          <w:rFonts w:ascii="Times New Roman" w:hAnsi="Times New Roman"/>
          <w:sz w:val="24"/>
          <w:szCs w:val="24"/>
        </w:rPr>
      </w:pPr>
      <w:r w:rsidRPr="00AE0A10">
        <w:rPr>
          <w:rFonts w:ascii="Times New Roman" w:hAnsi="Times New Roman"/>
          <w:sz w:val="24"/>
          <w:szCs w:val="24"/>
        </w:rPr>
        <w:tab/>
        <w:t>__________________________________</w:t>
      </w:r>
    </w:p>
    <w:p w14:paraId="2E8AEF5A" w14:textId="77777777" w:rsidR="00A50932" w:rsidRPr="00AE0A10" w:rsidRDefault="00A50932" w:rsidP="00AE0A10">
      <w:pPr>
        <w:tabs>
          <w:tab w:val="left" w:pos="3240"/>
          <w:tab w:val="left" w:pos="4896"/>
        </w:tabs>
        <w:jc w:val="both"/>
        <w:rPr>
          <w:rFonts w:ascii="Times New Roman" w:hAnsi="Times New Roman"/>
          <w:sz w:val="24"/>
          <w:szCs w:val="24"/>
        </w:rPr>
      </w:pPr>
      <w:r w:rsidRPr="00AE0A10">
        <w:rPr>
          <w:rFonts w:ascii="Times New Roman" w:hAnsi="Times New Roman"/>
          <w:sz w:val="24"/>
          <w:szCs w:val="24"/>
          <w:u w:val="single"/>
        </w:rPr>
        <w:tab/>
      </w:r>
    </w:p>
    <w:p w14:paraId="230D2531" w14:textId="77777777" w:rsidR="00A50932" w:rsidRPr="00AE0A10" w:rsidRDefault="00A50932" w:rsidP="00AE0A10">
      <w:pPr>
        <w:tabs>
          <w:tab w:val="left" w:pos="4896"/>
        </w:tabs>
        <w:jc w:val="both"/>
        <w:rPr>
          <w:rFonts w:ascii="Times New Roman" w:hAnsi="Times New Roman"/>
          <w:sz w:val="24"/>
          <w:szCs w:val="24"/>
        </w:rPr>
      </w:pPr>
      <w:r w:rsidRPr="00AE0A10">
        <w:rPr>
          <w:rFonts w:ascii="Times New Roman" w:hAnsi="Times New Roman"/>
          <w:sz w:val="24"/>
          <w:szCs w:val="24"/>
        </w:rPr>
        <w:t>(Notary Seal)</w:t>
      </w:r>
    </w:p>
    <w:p w14:paraId="4A5885F1" w14:textId="77777777" w:rsidR="00A50932" w:rsidRDefault="00A50932" w:rsidP="00AE0A10">
      <w:pPr>
        <w:tabs>
          <w:tab w:val="left" w:pos="4896"/>
        </w:tabs>
        <w:jc w:val="both"/>
        <w:rPr>
          <w:rFonts w:ascii="Times New Roman" w:hAnsi="Times New Roman"/>
          <w:noProof/>
          <w:sz w:val="24"/>
          <w:szCs w:val="24"/>
        </w:rPr>
      </w:pPr>
    </w:p>
    <w:p w14:paraId="411750C8" w14:textId="77777777" w:rsidR="005E67A2" w:rsidRDefault="005E67A2" w:rsidP="00AE0A10">
      <w:pPr>
        <w:tabs>
          <w:tab w:val="left" w:pos="4896"/>
        </w:tabs>
        <w:jc w:val="both"/>
        <w:rPr>
          <w:rFonts w:ascii="Times New Roman" w:hAnsi="Times New Roman"/>
          <w:noProof/>
          <w:sz w:val="24"/>
          <w:szCs w:val="24"/>
        </w:rPr>
      </w:pPr>
    </w:p>
    <w:p w14:paraId="3682E784" w14:textId="77777777" w:rsidR="005E67A2" w:rsidRDefault="005E67A2" w:rsidP="00AE0A10">
      <w:pPr>
        <w:tabs>
          <w:tab w:val="left" w:pos="4896"/>
        </w:tabs>
        <w:jc w:val="both"/>
        <w:rPr>
          <w:rFonts w:ascii="Times New Roman" w:hAnsi="Times New Roman"/>
          <w:noProof/>
          <w:sz w:val="24"/>
          <w:szCs w:val="24"/>
        </w:rPr>
      </w:pPr>
    </w:p>
    <w:p w14:paraId="56F88B25" w14:textId="77777777" w:rsidR="005E67A2" w:rsidRPr="00AE0A10" w:rsidRDefault="005E67A2" w:rsidP="00AE0A10">
      <w:pPr>
        <w:tabs>
          <w:tab w:val="left" w:pos="4896"/>
        </w:tabs>
        <w:jc w:val="both"/>
        <w:rPr>
          <w:rFonts w:ascii="Times New Roman" w:hAnsi="Times New Roman"/>
          <w:noProof/>
          <w:sz w:val="24"/>
          <w:szCs w:val="24"/>
        </w:rPr>
      </w:pPr>
    </w:p>
    <w:p w14:paraId="17FEDC44" w14:textId="77777777" w:rsidR="00A50932" w:rsidRPr="00AE0A10" w:rsidRDefault="00A50932" w:rsidP="00AE0A10">
      <w:pPr>
        <w:keepNext/>
        <w:keepLines/>
        <w:tabs>
          <w:tab w:val="left" w:pos="4320"/>
        </w:tabs>
        <w:jc w:val="both"/>
        <w:rPr>
          <w:rFonts w:ascii="Times New Roman" w:hAnsi="Times New Roman"/>
          <w:noProof/>
          <w:sz w:val="24"/>
          <w:szCs w:val="24"/>
        </w:rPr>
      </w:pPr>
      <w:r w:rsidRPr="00AE0A10">
        <w:rPr>
          <w:rFonts w:ascii="Times New Roman" w:hAnsi="Times New Roman"/>
          <w:noProof/>
          <w:sz w:val="24"/>
          <w:szCs w:val="24"/>
        </w:rPr>
        <w:t>Signed, sealed and delivered</w:t>
      </w:r>
      <w:r w:rsidRPr="00AE0A10">
        <w:rPr>
          <w:rFonts w:ascii="Times New Roman" w:hAnsi="Times New Roman"/>
          <w:noProof/>
          <w:sz w:val="24"/>
          <w:szCs w:val="24"/>
        </w:rPr>
        <w:tab/>
        <w:t>GRANTOR:</w:t>
      </w:r>
    </w:p>
    <w:p w14:paraId="2754DDAB" w14:textId="77777777" w:rsidR="00A50932" w:rsidRPr="00AE0A10" w:rsidRDefault="00A50932" w:rsidP="00AE0A10">
      <w:pPr>
        <w:keepNext/>
        <w:keepLines/>
        <w:tabs>
          <w:tab w:val="left" w:pos="4896"/>
        </w:tabs>
        <w:jc w:val="both"/>
        <w:rPr>
          <w:rFonts w:ascii="Times New Roman" w:hAnsi="Times New Roman"/>
          <w:noProof/>
          <w:sz w:val="24"/>
          <w:szCs w:val="24"/>
        </w:rPr>
      </w:pPr>
      <w:r w:rsidRPr="00AE0A10">
        <w:rPr>
          <w:rFonts w:ascii="Times New Roman" w:hAnsi="Times New Roman"/>
          <w:noProof/>
          <w:sz w:val="24"/>
          <w:szCs w:val="24"/>
        </w:rPr>
        <w:t xml:space="preserve">as of </w:t>
      </w:r>
      <w:r w:rsidR="00AE0A10">
        <w:rPr>
          <w:rFonts w:ascii="Times New Roman" w:hAnsi="Times New Roman"/>
          <w:noProof/>
          <w:sz w:val="24"/>
          <w:szCs w:val="24"/>
        </w:rPr>
        <w:t>__________</w:t>
      </w:r>
      <w:r w:rsidRPr="00AE0A10">
        <w:rPr>
          <w:rFonts w:ascii="Times New Roman" w:hAnsi="Times New Roman"/>
          <w:noProof/>
          <w:sz w:val="24"/>
          <w:szCs w:val="24"/>
        </w:rPr>
        <w:t>, in the presence of:</w:t>
      </w:r>
    </w:p>
    <w:p w14:paraId="7DC8AF1A" w14:textId="77777777" w:rsidR="00A50932" w:rsidRPr="00AE0A10" w:rsidRDefault="00A50932" w:rsidP="00AE0A10">
      <w:pPr>
        <w:keepNext/>
        <w:keepLines/>
        <w:tabs>
          <w:tab w:val="left" w:pos="4896"/>
        </w:tabs>
        <w:jc w:val="both"/>
        <w:rPr>
          <w:rFonts w:ascii="Times New Roman" w:hAnsi="Times New Roman"/>
          <w:noProof/>
          <w:sz w:val="24"/>
          <w:szCs w:val="24"/>
        </w:rPr>
      </w:pPr>
    </w:p>
    <w:p w14:paraId="16F26B50" w14:textId="77777777" w:rsidR="00A50932" w:rsidRPr="00AE0A10" w:rsidRDefault="00A50932" w:rsidP="00AE0A10">
      <w:pPr>
        <w:keepNext/>
        <w:keepLines/>
        <w:tabs>
          <w:tab w:val="left" w:pos="4896"/>
        </w:tabs>
        <w:jc w:val="both"/>
        <w:rPr>
          <w:rFonts w:ascii="Times New Roman" w:hAnsi="Times New Roman"/>
          <w:noProof/>
          <w:sz w:val="24"/>
          <w:szCs w:val="24"/>
        </w:rPr>
      </w:pPr>
    </w:p>
    <w:p w14:paraId="6D0BA112" w14:textId="77777777" w:rsidR="00A50932" w:rsidRPr="00AE0A10" w:rsidRDefault="00A50932" w:rsidP="00AE0A10">
      <w:pPr>
        <w:keepNext/>
        <w:keepLines/>
        <w:tabs>
          <w:tab w:val="right" w:leader="underscore" w:pos="3240"/>
          <w:tab w:val="left" w:pos="4320"/>
          <w:tab w:val="right" w:leader="underscore" w:pos="7920"/>
        </w:tabs>
        <w:jc w:val="both"/>
        <w:rPr>
          <w:rFonts w:ascii="Times New Roman" w:hAnsi="Times New Roman"/>
          <w:noProof/>
          <w:sz w:val="24"/>
          <w:szCs w:val="24"/>
        </w:rPr>
      </w:pPr>
      <w:r w:rsidRPr="00AE0A10">
        <w:rPr>
          <w:rFonts w:ascii="Times New Roman" w:hAnsi="Times New Roman"/>
          <w:noProof/>
          <w:sz w:val="24"/>
          <w:szCs w:val="24"/>
        </w:rPr>
        <w:tab/>
      </w:r>
      <w:r w:rsidRPr="00AE0A10">
        <w:rPr>
          <w:rFonts w:ascii="Times New Roman" w:hAnsi="Times New Roman"/>
          <w:noProof/>
          <w:sz w:val="24"/>
          <w:szCs w:val="24"/>
        </w:rPr>
        <w:tab/>
      </w:r>
      <w:r w:rsidRPr="00AE0A10">
        <w:rPr>
          <w:rFonts w:ascii="Times New Roman" w:hAnsi="Times New Roman"/>
          <w:noProof/>
          <w:sz w:val="24"/>
          <w:szCs w:val="24"/>
        </w:rPr>
        <w:tab/>
        <w:t>(SEAL)</w:t>
      </w:r>
    </w:p>
    <w:p w14:paraId="722F148A" w14:textId="77777777" w:rsidR="00A50932" w:rsidRPr="00AE0A10" w:rsidRDefault="00A50932" w:rsidP="00AE0A10">
      <w:pPr>
        <w:tabs>
          <w:tab w:val="left" w:pos="4320"/>
        </w:tabs>
        <w:jc w:val="both"/>
        <w:rPr>
          <w:rFonts w:ascii="Times New Roman" w:hAnsi="Times New Roman"/>
          <w:noProof/>
          <w:sz w:val="24"/>
          <w:szCs w:val="24"/>
        </w:rPr>
      </w:pPr>
      <w:r w:rsidRPr="00AE0A10">
        <w:rPr>
          <w:rFonts w:ascii="Times New Roman" w:hAnsi="Times New Roman"/>
          <w:noProof/>
          <w:sz w:val="24"/>
          <w:szCs w:val="24"/>
        </w:rPr>
        <w:t>Unofficial Witness</w:t>
      </w:r>
      <w:r w:rsidRPr="00AE0A10">
        <w:rPr>
          <w:rFonts w:ascii="Times New Roman" w:hAnsi="Times New Roman"/>
          <w:noProof/>
          <w:sz w:val="24"/>
          <w:szCs w:val="24"/>
        </w:rPr>
        <w:tab/>
      </w:r>
      <w:r w:rsidRPr="00666710">
        <w:rPr>
          <w:rFonts w:ascii="Times New Roman" w:hAnsi="Times New Roman"/>
          <w:caps/>
          <w:noProof/>
          <w:sz w:val="24"/>
          <w:szCs w:val="24"/>
        </w:rPr>
        <w:t>*[MORTGAGOR 2]*</w:t>
      </w:r>
    </w:p>
    <w:p w14:paraId="1333ECA5" w14:textId="77777777" w:rsidR="00A50932" w:rsidRPr="00AE0A10" w:rsidRDefault="00A50932" w:rsidP="00AE0A10">
      <w:pPr>
        <w:tabs>
          <w:tab w:val="left" w:pos="4896"/>
        </w:tabs>
        <w:jc w:val="both"/>
        <w:rPr>
          <w:rFonts w:ascii="Times New Roman" w:hAnsi="Times New Roman"/>
          <w:noProof/>
          <w:sz w:val="24"/>
          <w:szCs w:val="24"/>
        </w:rPr>
      </w:pPr>
    </w:p>
    <w:p w14:paraId="4A0A28D1" w14:textId="77777777" w:rsidR="00A50932" w:rsidRPr="00AE0A10" w:rsidRDefault="00A50932" w:rsidP="00AE0A10">
      <w:pPr>
        <w:tabs>
          <w:tab w:val="right" w:pos="3240"/>
          <w:tab w:val="left" w:pos="4320"/>
          <w:tab w:val="left" w:pos="4896"/>
        </w:tabs>
        <w:jc w:val="both"/>
        <w:rPr>
          <w:rFonts w:ascii="Times New Roman" w:hAnsi="Times New Roman"/>
          <w:sz w:val="24"/>
          <w:szCs w:val="24"/>
        </w:rPr>
      </w:pPr>
      <w:r w:rsidRPr="00AE0A10">
        <w:rPr>
          <w:rFonts w:ascii="Times New Roman" w:hAnsi="Times New Roman"/>
          <w:sz w:val="24"/>
          <w:szCs w:val="24"/>
          <w:u w:val="single"/>
        </w:rPr>
        <w:tab/>
      </w:r>
      <w:r w:rsidRPr="00AE0A10">
        <w:rPr>
          <w:rFonts w:ascii="Times New Roman" w:hAnsi="Times New Roman"/>
          <w:sz w:val="24"/>
          <w:szCs w:val="24"/>
        </w:rPr>
        <w:tab/>
        <w:t>Address for Notices:</w:t>
      </w:r>
    </w:p>
    <w:p w14:paraId="02CCC095" w14:textId="77777777" w:rsidR="00A50932" w:rsidRPr="00AE0A10" w:rsidRDefault="00A50932" w:rsidP="00AE0A10">
      <w:pPr>
        <w:tabs>
          <w:tab w:val="left" w:pos="4320"/>
          <w:tab w:val="left" w:pos="4896"/>
        </w:tabs>
        <w:jc w:val="both"/>
        <w:outlineLvl w:val="0"/>
        <w:rPr>
          <w:rFonts w:ascii="Times New Roman" w:hAnsi="Times New Roman"/>
          <w:sz w:val="24"/>
          <w:szCs w:val="24"/>
        </w:rPr>
      </w:pPr>
      <w:r w:rsidRPr="00AE0A10">
        <w:rPr>
          <w:rFonts w:ascii="Times New Roman" w:hAnsi="Times New Roman"/>
          <w:sz w:val="24"/>
          <w:szCs w:val="24"/>
        </w:rPr>
        <w:t>Notary Public</w:t>
      </w:r>
      <w:r w:rsidRPr="00AE0A10">
        <w:rPr>
          <w:rFonts w:ascii="Times New Roman" w:hAnsi="Times New Roman"/>
          <w:sz w:val="24"/>
          <w:szCs w:val="24"/>
        </w:rPr>
        <w:tab/>
        <w:t>__________________________________</w:t>
      </w:r>
    </w:p>
    <w:p w14:paraId="0404C1C4" w14:textId="77777777" w:rsidR="00A50932" w:rsidRPr="00AE0A10" w:rsidRDefault="00A50932" w:rsidP="00AE0A10">
      <w:pPr>
        <w:tabs>
          <w:tab w:val="left" w:pos="4320"/>
          <w:tab w:val="left" w:pos="4896"/>
        </w:tabs>
        <w:jc w:val="both"/>
        <w:rPr>
          <w:rFonts w:ascii="Times New Roman" w:hAnsi="Times New Roman"/>
          <w:sz w:val="24"/>
          <w:szCs w:val="24"/>
        </w:rPr>
      </w:pPr>
      <w:r w:rsidRPr="00AE0A10">
        <w:rPr>
          <w:rFonts w:ascii="Times New Roman" w:hAnsi="Times New Roman"/>
          <w:sz w:val="24"/>
          <w:szCs w:val="24"/>
        </w:rPr>
        <w:t>My Commission Expires:</w:t>
      </w:r>
      <w:r w:rsidRPr="00AE0A10">
        <w:rPr>
          <w:rFonts w:ascii="Times New Roman" w:hAnsi="Times New Roman"/>
          <w:sz w:val="24"/>
          <w:szCs w:val="24"/>
        </w:rPr>
        <w:tab/>
        <w:t>__________________________________</w:t>
      </w:r>
    </w:p>
    <w:p w14:paraId="458A2112" w14:textId="77777777" w:rsidR="00A50932" w:rsidRPr="00AE0A10" w:rsidRDefault="00A50932" w:rsidP="00AE0A10">
      <w:pPr>
        <w:tabs>
          <w:tab w:val="left" w:pos="4320"/>
          <w:tab w:val="left" w:pos="4896"/>
        </w:tabs>
        <w:jc w:val="both"/>
        <w:rPr>
          <w:rFonts w:ascii="Times New Roman" w:hAnsi="Times New Roman"/>
          <w:sz w:val="24"/>
          <w:szCs w:val="24"/>
        </w:rPr>
      </w:pPr>
      <w:r w:rsidRPr="00AE0A10">
        <w:rPr>
          <w:rFonts w:ascii="Times New Roman" w:hAnsi="Times New Roman"/>
          <w:sz w:val="24"/>
          <w:szCs w:val="24"/>
        </w:rPr>
        <w:tab/>
        <w:t>__________________________________</w:t>
      </w:r>
    </w:p>
    <w:p w14:paraId="5F238818" w14:textId="77777777" w:rsidR="00A50932" w:rsidRPr="00AE0A10" w:rsidRDefault="00A50932" w:rsidP="00AE0A10">
      <w:pPr>
        <w:tabs>
          <w:tab w:val="left" w:pos="3240"/>
          <w:tab w:val="left" w:pos="4896"/>
        </w:tabs>
        <w:jc w:val="both"/>
        <w:rPr>
          <w:rFonts w:ascii="Times New Roman" w:hAnsi="Times New Roman"/>
          <w:sz w:val="24"/>
          <w:szCs w:val="24"/>
        </w:rPr>
      </w:pPr>
      <w:r w:rsidRPr="00AE0A10">
        <w:rPr>
          <w:rFonts w:ascii="Times New Roman" w:hAnsi="Times New Roman"/>
          <w:sz w:val="24"/>
          <w:szCs w:val="24"/>
          <w:u w:val="single"/>
        </w:rPr>
        <w:tab/>
      </w:r>
    </w:p>
    <w:p w14:paraId="7128E618" w14:textId="77777777" w:rsidR="00A50932" w:rsidRPr="00AE0A10" w:rsidRDefault="00A50932" w:rsidP="00AE0A10">
      <w:pPr>
        <w:tabs>
          <w:tab w:val="left" w:pos="4896"/>
        </w:tabs>
        <w:jc w:val="both"/>
        <w:rPr>
          <w:rFonts w:ascii="Times New Roman" w:hAnsi="Times New Roman"/>
          <w:sz w:val="24"/>
          <w:szCs w:val="24"/>
        </w:rPr>
      </w:pPr>
      <w:r w:rsidRPr="00AE0A10">
        <w:rPr>
          <w:rFonts w:ascii="Times New Roman" w:hAnsi="Times New Roman"/>
          <w:sz w:val="24"/>
          <w:szCs w:val="24"/>
        </w:rPr>
        <w:t>(Notary Seal)</w:t>
      </w:r>
    </w:p>
    <w:p w14:paraId="49101DB4" w14:textId="77777777" w:rsidR="00A50932" w:rsidRPr="00AE0A10" w:rsidRDefault="00A50932" w:rsidP="00AE0A10">
      <w:pPr>
        <w:tabs>
          <w:tab w:val="left" w:pos="4896"/>
        </w:tabs>
        <w:jc w:val="both"/>
        <w:rPr>
          <w:rFonts w:ascii="Times New Roman" w:hAnsi="Times New Roman"/>
          <w:sz w:val="24"/>
          <w:szCs w:val="24"/>
        </w:rPr>
      </w:pPr>
    </w:p>
    <w:p w14:paraId="0A506D51" w14:textId="77777777" w:rsidR="00A50932" w:rsidRPr="00AE0A10" w:rsidRDefault="00A50932" w:rsidP="00AE0A10">
      <w:pPr>
        <w:tabs>
          <w:tab w:val="left" w:pos="4896"/>
        </w:tabs>
        <w:jc w:val="both"/>
        <w:rPr>
          <w:rFonts w:ascii="Times New Roman" w:hAnsi="Times New Roman"/>
          <w:sz w:val="24"/>
          <w:szCs w:val="24"/>
        </w:rPr>
      </w:pPr>
    </w:p>
    <w:p w14:paraId="4A7E779E" w14:textId="77777777" w:rsidR="00A50932" w:rsidRPr="00AE0A10" w:rsidRDefault="00A50932" w:rsidP="00AE0A10">
      <w:pPr>
        <w:pStyle w:val="DefaultText"/>
        <w:ind w:firstLine="720"/>
        <w:jc w:val="both"/>
        <w:rPr>
          <w:szCs w:val="24"/>
        </w:rPr>
      </w:pPr>
    </w:p>
    <w:p w14:paraId="70BFD544" w14:textId="77777777" w:rsidR="00A50932" w:rsidRPr="00AE0A10" w:rsidRDefault="00A50932" w:rsidP="00AE0A10">
      <w:pPr>
        <w:pStyle w:val="DefaultText"/>
        <w:ind w:firstLine="720"/>
        <w:jc w:val="both"/>
        <w:rPr>
          <w:szCs w:val="24"/>
        </w:rPr>
        <w:sectPr w:rsidR="00A50932" w:rsidRPr="00AE0A10" w:rsidSect="00D20251">
          <w:headerReference w:type="even" r:id="rId7"/>
          <w:headerReference w:type="default" r:id="rId8"/>
          <w:footerReference w:type="default" r:id="rId9"/>
          <w:footerReference w:type="first" r:id="rId10"/>
          <w:pgSz w:w="12240" w:h="15840" w:code="1"/>
          <w:pgMar w:top="2160" w:right="1800" w:bottom="1152" w:left="1800" w:header="547" w:footer="720" w:gutter="0"/>
          <w:pgNumType w:start="1"/>
          <w:cols w:space="720"/>
          <w:titlePg/>
        </w:sectPr>
      </w:pPr>
    </w:p>
    <w:p w14:paraId="0A658EFD" w14:textId="77777777" w:rsidR="00A50932" w:rsidRPr="00AE0A10" w:rsidRDefault="00A50932" w:rsidP="00AE0A10">
      <w:pPr>
        <w:tabs>
          <w:tab w:val="left" w:pos="4896"/>
        </w:tabs>
        <w:jc w:val="center"/>
        <w:outlineLvl w:val="0"/>
        <w:rPr>
          <w:rFonts w:ascii="Times New Roman" w:hAnsi="Times New Roman"/>
          <w:b/>
          <w:sz w:val="24"/>
          <w:szCs w:val="24"/>
          <w:u w:val="single"/>
        </w:rPr>
      </w:pPr>
      <w:r w:rsidRPr="00AE0A10">
        <w:rPr>
          <w:rFonts w:ascii="Times New Roman" w:hAnsi="Times New Roman"/>
          <w:b/>
          <w:sz w:val="24"/>
          <w:szCs w:val="24"/>
          <w:u w:val="single"/>
        </w:rPr>
        <w:lastRenderedPageBreak/>
        <w:t xml:space="preserve">EXHIBIT </w:t>
      </w:r>
      <w:r w:rsidR="00AE0A10">
        <w:rPr>
          <w:rFonts w:ascii="Times New Roman" w:hAnsi="Times New Roman"/>
          <w:b/>
          <w:sz w:val="24"/>
          <w:szCs w:val="24"/>
          <w:u w:val="single"/>
        </w:rPr>
        <w:t>“</w:t>
      </w:r>
      <w:r w:rsidRPr="00AE0A10">
        <w:rPr>
          <w:rFonts w:ascii="Times New Roman" w:hAnsi="Times New Roman"/>
          <w:b/>
          <w:sz w:val="24"/>
          <w:szCs w:val="24"/>
          <w:u w:val="single"/>
        </w:rPr>
        <w:t>A</w:t>
      </w:r>
      <w:r w:rsidR="00AE0A10">
        <w:rPr>
          <w:rFonts w:ascii="Times New Roman" w:hAnsi="Times New Roman"/>
          <w:b/>
          <w:sz w:val="24"/>
          <w:szCs w:val="24"/>
          <w:u w:val="single"/>
        </w:rPr>
        <w:t>”</w:t>
      </w:r>
    </w:p>
    <w:p w14:paraId="752B27FE" w14:textId="77777777" w:rsidR="00A50932" w:rsidRPr="00AE0A10" w:rsidRDefault="00A50932" w:rsidP="00AE0A10">
      <w:pPr>
        <w:tabs>
          <w:tab w:val="left" w:pos="4896"/>
        </w:tabs>
        <w:jc w:val="both"/>
        <w:rPr>
          <w:rFonts w:ascii="Times New Roman" w:hAnsi="Times New Roman"/>
          <w:sz w:val="24"/>
          <w:szCs w:val="24"/>
        </w:rPr>
      </w:pPr>
    </w:p>
    <w:p w14:paraId="13AA424C" w14:textId="77777777" w:rsidR="00A50932" w:rsidRPr="00AE0A10" w:rsidRDefault="00A50932" w:rsidP="00AE0A10">
      <w:pPr>
        <w:tabs>
          <w:tab w:val="left" w:pos="4896"/>
        </w:tabs>
        <w:jc w:val="both"/>
        <w:rPr>
          <w:rFonts w:ascii="Times New Roman" w:hAnsi="Times New Roman"/>
          <w:sz w:val="24"/>
          <w:szCs w:val="24"/>
        </w:rPr>
      </w:pPr>
    </w:p>
    <w:p w14:paraId="05BE1D61" w14:textId="77777777" w:rsidR="00A50932" w:rsidRPr="00AE0A10" w:rsidRDefault="00A50932" w:rsidP="00AE0A10">
      <w:pPr>
        <w:tabs>
          <w:tab w:val="left" w:pos="4896"/>
        </w:tabs>
        <w:jc w:val="center"/>
        <w:outlineLvl w:val="0"/>
        <w:rPr>
          <w:rFonts w:ascii="Times New Roman" w:hAnsi="Times New Roman"/>
          <w:sz w:val="24"/>
          <w:szCs w:val="24"/>
        </w:rPr>
      </w:pPr>
      <w:r w:rsidRPr="00AE0A10">
        <w:rPr>
          <w:rFonts w:ascii="Times New Roman" w:hAnsi="Times New Roman"/>
          <w:sz w:val="24"/>
          <w:szCs w:val="24"/>
          <w:u w:val="single"/>
        </w:rPr>
        <w:t>Legal Description of Premises</w:t>
      </w:r>
    </w:p>
    <w:p w14:paraId="6979B574" w14:textId="77777777" w:rsidR="00A50932" w:rsidRPr="00AE0A10" w:rsidRDefault="00A50932" w:rsidP="00AE0A10">
      <w:pPr>
        <w:jc w:val="both"/>
        <w:rPr>
          <w:rFonts w:ascii="Times New Roman" w:hAnsi="Times New Roman"/>
          <w:sz w:val="24"/>
          <w:szCs w:val="24"/>
        </w:rPr>
      </w:pPr>
    </w:p>
    <w:p w14:paraId="7D330B36" w14:textId="77777777" w:rsidR="00A50932" w:rsidRPr="00AE0A10" w:rsidRDefault="00A50932" w:rsidP="00AE0A10">
      <w:pPr>
        <w:jc w:val="both"/>
        <w:rPr>
          <w:rFonts w:ascii="Times New Roman" w:hAnsi="Times New Roman"/>
          <w:sz w:val="24"/>
          <w:szCs w:val="24"/>
        </w:rPr>
      </w:pPr>
      <w:bookmarkStart w:id="0" w:name="WARRANTY_DEED"/>
      <w:bookmarkEnd w:id="0"/>
    </w:p>
    <w:p w14:paraId="2A422249" w14:textId="77777777" w:rsidR="00A50932" w:rsidRDefault="00AE0A10" w:rsidP="00AE0A10">
      <w:pPr>
        <w:jc w:val="center"/>
        <w:rPr>
          <w:rFonts w:ascii="Times New Roman" w:hAnsi="Times New Roman"/>
          <w:sz w:val="24"/>
          <w:szCs w:val="24"/>
        </w:rPr>
      </w:pPr>
      <w:r w:rsidRPr="00B07FF2">
        <w:rPr>
          <w:rFonts w:ascii="Times New Roman" w:hAnsi="Times New Roman"/>
          <w:sz w:val="24"/>
          <w:szCs w:val="24"/>
          <w:highlight w:val="yellow"/>
        </w:rPr>
        <w:t>[Insert Legal Description]</w:t>
      </w:r>
    </w:p>
    <w:p w14:paraId="462A142D" w14:textId="77777777" w:rsidR="00AE0A10" w:rsidRPr="00AE0A10" w:rsidRDefault="00AE0A10" w:rsidP="00AE0A10">
      <w:pPr>
        <w:jc w:val="both"/>
        <w:rPr>
          <w:rFonts w:ascii="Times New Roman" w:hAnsi="Times New Roman"/>
          <w:sz w:val="24"/>
          <w:szCs w:val="24"/>
        </w:rPr>
        <w:sectPr w:rsidR="00AE0A10" w:rsidRPr="00AE0A10">
          <w:headerReference w:type="even" r:id="rId11"/>
          <w:headerReference w:type="default" r:id="rId12"/>
          <w:headerReference w:type="first" r:id="rId13"/>
          <w:footerReference w:type="first" r:id="rId14"/>
          <w:pgSz w:w="12240" w:h="15840" w:code="1"/>
          <w:pgMar w:top="1800" w:right="1800" w:bottom="1440" w:left="1800" w:header="720" w:footer="720" w:gutter="0"/>
          <w:pgNumType w:start="1"/>
          <w:cols w:space="720"/>
          <w:titlePg/>
        </w:sectPr>
      </w:pPr>
    </w:p>
    <w:p w14:paraId="5754CB07" w14:textId="77777777" w:rsidR="00A50932" w:rsidRPr="00AE0A10" w:rsidRDefault="00A50932" w:rsidP="00AE0A10">
      <w:pPr>
        <w:jc w:val="both"/>
        <w:rPr>
          <w:rFonts w:ascii="Times New Roman" w:hAnsi="Times New Roman"/>
          <w:sz w:val="24"/>
          <w:szCs w:val="24"/>
        </w:rPr>
      </w:pPr>
    </w:p>
    <w:p w14:paraId="6AFDACB9" w14:textId="77777777" w:rsidR="00A50932" w:rsidRPr="00AE0A10" w:rsidRDefault="00A50932" w:rsidP="00AE0A10">
      <w:pPr>
        <w:tabs>
          <w:tab w:val="left" w:pos="4896"/>
        </w:tabs>
        <w:jc w:val="center"/>
        <w:outlineLvl w:val="0"/>
        <w:rPr>
          <w:rFonts w:ascii="Times New Roman" w:hAnsi="Times New Roman"/>
          <w:b/>
          <w:sz w:val="24"/>
          <w:szCs w:val="24"/>
          <w:u w:val="single"/>
        </w:rPr>
      </w:pPr>
      <w:r w:rsidRPr="00AE0A10">
        <w:rPr>
          <w:rFonts w:ascii="Times New Roman" w:hAnsi="Times New Roman"/>
          <w:b/>
          <w:sz w:val="24"/>
          <w:szCs w:val="24"/>
          <w:u w:val="single"/>
        </w:rPr>
        <w:t xml:space="preserve">EXHIBIT </w:t>
      </w:r>
      <w:r w:rsidR="00AE0A10">
        <w:rPr>
          <w:rFonts w:ascii="Times New Roman" w:hAnsi="Times New Roman"/>
          <w:b/>
          <w:sz w:val="24"/>
          <w:szCs w:val="24"/>
          <w:u w:val="single"/>
        </w:rPr>
        <w:t>“</w:t>
      </w:r>
      <w:r w:rsidRPr="00AE0A10">
        <w:rPr>
          <w:rFonts w:ascii="Times New Roman" w:hAnsi="Times New Roman"/>
          <w:b/>
          <w:sz w:val="24"/>
          <w:szCs w:val="24"/>
          <w:u w:val="single"/>
        </w:rPr>
        <w:t>B</w:t>
      </w:r>
      <w:r w:rsidR="00AE0A10">
        <w:rPr>
          <w:rFonts w:ascii="Times New Roman" w:hAnsi="Times New Roman"/>
          <w:b/>
          <w:sz w:val="24"/>
          <w:szCs w:val="24"/>
          <w:u w:val="single"/>
        </w:rPr>
        <w:t>”</w:t>
      </w:r>
    </w:p>
    <w:p w14:paraId="20D8259A" w14:textId="77777777" w:rsidR="00A50932" w:rsidRPr="00AE0A10" w:rsidRDefault="00A50932" w:rsidP="00AE0A10">
      <w:pPr>
        <w:tabs>
          <w:tab w:val="left" w:pos="4896"/>
        </w:tabs>
        <w:jc w:val="both"/>
        <w:rPr>
          <w:rFonts w:ascii="Times New Roman" w:hAnsi="Times New Roman"/>
          <w:sz w:val="24"/>
          <w:szCs w:val="24"/>
        </w:rPr>
      </w:pPr>
    </w:p>
    <w:p w14:paraId="1F274A1B" w14:textId="77777777" w:rsidR="00A50932" w:rsidRPr="00AE0A10" w:rsidRDefault="00A50932" w:rsidP="00AE0A10">
      <w:pPr>
        <w:tabs>
          <w:tab w:val="left" w:pos="4896"/>
        </w:tabs>
        <w:jc w:val="both"/>
        <w:rPr>
          <w:rFonts w:ascii="Times New Roman" w:hAnsi="Times New Roman"/>
          <w:sz w:val="24"/>
          <w:szCs w:val="24"/>
        </w:rPr>
      </w:pPr>
    </w:p>
    <w:p w14:paraId="4152BA63" w14:textId="77777777" w:rsidR="00A50932" w:rsidRPr="00AE0A10" w:rsidRDefault="00A50932" w:rsidP="00AE0A10">
      <w:pPr>
        <w:tabs>
          <w:tab w:val="left" w:pos="4896"/>
        </w:tabs>
        <w:jc w:val="center"/>
        <w:outlineLvl w:val="0"/>
        <w:rPr>
          <w:rFonts w:ascii="Times New Roman" w:hAnsi="Times New Roman"/>
          <w:sz w:val="24"/>
          <w:szCs w:val="24"/>
        </w:rPr>
      </w:pPr>
      <w:r w:rsidRPr="00AE0A10">
        <w:rPr>
          <w:rFonts w:ascii="Times New Roman" w:hAnsi="Times New Roman"/>
          <w:sz w:val="24"/>
          <w:szCs w:val="24"/>
          <w:u w:val="single"/>
        </w:rPr>
        <w:t>Permitted Encumbrances</w:t>
      </w:r>
    </w:p>
    <w:p w14:paraId="1DC533DF" w14:textId="77777777" w:rsidR="00A50932" w:rsidRPr="00AE0A10" w:rsidRDefault="00A50932" w:rsidP="00AE0A10">
      <w:pPr>
        <w:jc w:val="both"/>
        <w:rPr>
          <w:rFonts w:ascii="Times New Roman" w:hAnsi="Times New Roman"/>
          <w:sz w:val="24"/>
          <w:szCs w:val="24"/>
        </w:rPr>
      </w:pPr>
    </w:p>
    <w:p w14:paraId="3163A590" w14:textId="77777777" w:rsidR="00A50932" w:rsidRPr="00AE0A10" w:rsidRDefault="00A50932" w:rsidP="00AE0A10">
      <w:pPr>
        <w:tabs>
          <w:tab w:val="left" w:pos="3600"/>
        </w:tabs>
        <w:jc w:val="center"/>
        <w:rPr>
          <w:rFonts w:ascii="Times New Roman" w:hAnsi="Times New Roman"/>
          <w:sz w:val="24"/>
          <w:szCs w:val="24"/>
        </w:rPr>
      </w:pPr>
      <w:r w:rsidRPr="00B07FF2">
        <w:rPr>
          <w:rFonts w:ascii="Times New Roman" w:hAnsi="Times New Roman"/>
          <w:sz w:val="24"/>
          <w:szCs w:val="24"/>
          <w:highlight w:val="yellow"/>
        </w:rPr>
        <w:t>[Insert from the Title Work</w:t>
      </w:r>
      <w:r w:rsidR="0019644F" w:rsidRPr="00B07FF2">
        <w:rPr>
          <w:rFonts w:ascii="Times New Roman" w:hAnsi="Times New Roman"/>
          <w:sz w:val="24"/>
          <w:szCs w:val="24"/>
          <w:highlight w:val="yellow"/>
        </w:rPr>
        <w:t xml:space="preserve"> and include First Deed to Secure Debt</w:t>
      </w:r>
      <w:r w:rsidRPr="00B07FF2">
        <w:rPr>
          <w:rFonts w:ascii="Times New Roman" w:hAnsi="Times New Roman"/>
          <w:sz w:val="24"/>
          <w:szCs w:val="24"/>
          <w:highlight w:val="yellow"/>
        </w:rPr>
        <w:t>.]</w:t>
      </w:r>
    </w:p>
    <w:p w14:paraId="56D35DF4" w14:textId="77777777" w:rsidR="00A50932" w:rsidRPr="00AE0A10" w:rsidRDefault="00A50932" w:rsidP="00AE0A10">
      <w:pPr>
        <w:jc w:val="both"/>
        <w:rPr>
          <w:rFonts w:ascii="Times New Roman" w:hAnsi="Times New Roman"/>
          <w:sz w:val="24"/>
          <w:szCs w:val="24"/>
        </w:rPr>
      </w:pPr>
    </w:p>
    <w:sectPr w:rsidR="00A50932" w:rsidRPr="00AE0A10">
      <w:headerReference w:type="even" r:id="rId15"/>
      <w:headerReference w:type="default" r:id="rId16"/>
      <w:headerReference w:type="first" r:id="rId17"/>
      <w:footerReference w:type="first" r:id="rId18"/>
      <w:pgSz w:w="12240" w:h="15840" w:code="1"/>
      <w:pgMar w:top="180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0095" w14:textId="77777777" w:rsidR="00B3473B" w:rsidRDefault="00B3473B">
      <w:r>
        <w:separator/>
      </w:r>
    </w:p>
  </w:endnote>
  <w:endnote w:type="continuationSeparator" w:id="0">
    <w:p w14:paraId="29032730" w14:textId="77777777" w:rsidR="00B3473B" w:rsidRDefault="00B3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B7E2" w14:textId="77777777" w:rsidR="00A50932" w:rsidRPr="00AE0A10" w:rsidRDefault="00A50932">
    <w:pPr>
      <w:pStyle w:val="Footer"/>
      <w:jc w:val="center"/>
      <w:rPr>
        <w:rStyle w:val="PageNumber"/>
        <w:sz w:val="24"/>
        <w:szCs w:val="24"/>
      </w:rPr>
    </w:pPr>
    <w:r w:rsidRPr="00AE0A10">
      <w:rPr>
        <w:rStyle w:val="PageNumber"/>
        <w:sz w:val="24"/>
        <w:szCs w:val="24"/>
      </w:rPr>
      <w:fldChar w:fldCharType="begin"/>
    </w:r>
    <w:r w:rsidRPr="00AE0A10">
      <w:rPr>
        <w:rStyle w:val="PageNumber"/>
        <w:sz w:val="24"/>
        <w:szCs w:val="24"/>
      </w:rPr>
      <w:instrText xml:space="preserve"> PAGE </w:instrText>
    </w:r>
    <w:r w:rsidRPr="00AE0A10">
      <w:rPr>
        <w:rStyle w:val="PageNumber"/>
        <w:sz w:val="24"/>
        <w:szCs w:val="24"/>
      </w:rPr>
      <w:fldChar w:fldCharType="separate"/>
    </w:r>
    <w:r w:rsidR="002F2A37">
      <w:rPr>
        <w:rStyle w:val="PageNumber"/>
        <w:noProof/>
        <w:sz w:val="24"/>
        <w:szCs w:val="24"/>
      </w:rPr>
      <w:t>9</w:t>
    </w:r>
    <w:r w:rsidRPr="00AE0A10">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2798" w14:textId="77777777" w:rsidR="00A50932" w:rsidRDefault="00A50932">
    <w:pPr>
      <w:pStyle w:val="Footer"/>
      <w:jc w:val="center"/>
    </w:pPr>
  </w:p>
  <w:p w14:paraId="038DCF5C" w14:textId="77777777" w:rsidR="00A50932" w:rsidRDefault="00A509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83DF" w14:textId="77777777" w:rsidR="00A50932" w:rsidRDefault="00A50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23AA" w14:textId="77777777" w:rsidR="00A50932" w:rsidRDefault="00A50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C6F3E" w14:textId="77777777" w:rsidR="00B3473B" w:rsidRDefault="00B3473B">
      <w:r>
        <w:separator/>
      </w:r>
    </w:p>
  </w:footnote>
  <w:footnote w:type="continuationSeparator" w:id="0">
    <w:p w14:paraId="448038A2" w14:textId="77777777" w:rsidR="00B3473B" w:rsidRDefault="00B3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C6BD" w14:textId="77777777" w:rsidR="00A50932" w:rsidRDefault="00A50932">
    <w:pPr>
      <w:pStyle w:val="Header"/>
    </w:pPr>
    <w:r>
      <w:rPr>
        <w:noProof/>
      </w:rPr>
      <w:pict w14:anchorId="6707B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44.45pt;height:164.6pt;rotation:315;z-index:-251659776;mso-position-horizontal:center;mso-position-horizontal-relative:margin;mso-position-vertical:center;mso-position-vertical-relative:margin" wrapcoords="21527 1085 14133 1085 13951 1381 14133 2564 14643 4734 14606 9173 11547 1282 11328 1085 11292 2367 11182 2663 11037 3847 10927 4438 10818 5523 10782 6016 10600 7200 8633 2466 7722 592 7540 1085 5063 1085 4954 1381 5391 4241 5609 4833 5609 7003 3642 1973 2841 395 2586 1085 146 1184 109 1381 692 4932 801 5227 765 14104 146 15584 146 15879 255 16175 3133 16175 3606 15386 3970 14203 4590 15485 5537 16767 5682 16274 6484 16175 6957 16077 6921 15386 6302 13414 6302 11244 7977 15682 8706 17063 8997 16274 10745 16274 10709 15386 10454 13414 11000 14992 12130 16668 12312 16274 15991 16077 15954 15386 15335 13315 15335 8877 15626 9666 18795 16274 20507 16175 20653 15978 20544 15288 19961 12427 19961 3551 20216 1973 20908 3353 21600 4142 21636 3649 21636 1381 21527 1085" fillcolor="silver" stroked="f">
          <v:fill opacity=".5"/>
          <v:textpath style="font-family:&quot;Tms Rm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F4A5" w14:textId="77777777" w:rsidR="00A50932" w:rsidRDefault="00A509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0AD7" w14:textId="77777777" w:rsidR="00A50932" w:rsidRDefault="00A50932">
    <w:pPr>
      <w:pStyle w:val="Header"/>
    </w:pPr>
    <w:r>
      <w:rPr>
        <w:noProof/>
      </w:rPr>
      <w:pict w14:anchorId="2D799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26" type="#_x0000_t136" style="position:absolute;margin-left:0;margin-top:0;width:444.45pt;height:164.6pt;rotation:315;z-index:-251658752;mso-position-horizontal:center;mso-position-horizontal-relative:margin;mso-position-vertical:center;mso-position-vertical-relative:margin" wrapcoords="21527 1085 14133 1085 13951 1381 14133 2564 14643 4734 14606 9173 11547 1282 11328 1085 11292 2367 11182 2663 11037 3847 10927 4438 10818 5523 10782 6016 10600 7200 8633 2466 7722 592 7540 1085 5063 1085 4954 1381 5391 4241 5609 4833 5609 7003 3642 1973 2841 395 2586 1085 146 1184 109 1381 692 4932 801 5227 765 14104 146 15584 146 15879 255 16175 3133 16175 3606 15386 3970 14203 4590 15485 5537 16767 5682 16274 6484 16175 6957 16077 6921 15386 6302 13414 6302 11244 7977 15682 8706 17063 8997 16274 10745 16274 10709 15386 10454 13414 11000 14992 12130 16668 12312 16274 15991 16077 15954 15386 15335 13315 15335 8877 15626 9666 18795 16274 20507 16175 20653 15978 20544 15288 19961 12427 19961 3551 20216 1973 20908 3353 21600 4142 21636 3649 21636 1381 21527 1085" fillcolor="silver" stroked="f">
          <v:fill opacity=".5"/>
          <v:textpath style="font-family:&quot;Tms Rm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D40D" w14:textId="77777777" w:rsidR="00A50932" w:rsidRDefault="00A50932">
    <w:pPr>
      <w:pStyle w:val="Header"/>
    </w:pPr>
    <w:r>
      <w:rPr>
        <w:noProof/>
      </w:rPr>
      <w:pict w14:anchorId="2CB26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1027" type="#_x0000_t136" style="position:absolute;margin-left:0;margin-top:0;width:444.45pt;height:164.6pt;rotation:315;z-index:-251657728;mso-position-horizontal:center;mso-position-horizontal-relative:margin;mso-position-vertical:center;mso-position-vertical-relative:margin" wrapcoords="21527 1085 14133 1085 13951 1381 14133 2564 14643 4734 14606 9173 11547 1282 11328 1085 11292 2367 11182 2663 11037 3847 10927 4438 10818 5523 10782 6016 10600 7200 8633 2466 7722 592 7540 1085 5063 1085 4954 1381 5391 4241 5609 4833 5609 7003 3642 1973 2841 395 2586 1085 146 1184 109 1381 692 4932 801 5227 765 14104 146 15584 146 15879 255 16175 3133 16175 3606 15386 3970 14203 4590 15485 5537 16767 5682 16274 6484 16175 6957 16077 6921 15386 6302 13414 6302 11244 7977 15682 8706 17063 8997 16274 10745 16274 10709 15386 10454 13414 11000 14992 12130 16668 12312 16274 15991 16077 15954 15386 15335 13315 15335 8877 15626 9666 18795 16274 20507 16175 20653 15978 20544 15288 19961 12427 19961 3551 20216 1973 20908 3353 21600 4142 21636 3649 21636 1381 21527 1085" fillcolor="silver" stroked="f">
          <v:fill opacity=".5"/>
          <v:textpath style="font-family:&quot;Tms Rm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7CB5" w14:textId="77777777" w:rsidR="00A50932" w:rsidRDefault="00A509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32E" w14:textId="77777777" w:rsidR="00A50932" w:rsidRDefault="00A509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9938" w14:textId="77777777" w:rsidR="00A50932" w:rsidRDefault="00A509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2244" w14:textId="77777777" w:rsidR="00A50932" w:rsidRDefault="00A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563"/>
    <w:multiLevelType w:val="hybridMultilevel"/>
    <w:tmpl w:val="0E681054"/>
    <w:lvl w:ilvl="0" w:tplc="59B039C0">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311113"/>
    <w:multiLevelType w:val="multilevel"/>
    <w:tmpl w:val="CC86E16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B36473E"/>
    <w:multiLevelType w:val="multilevel"/>
    <w:tmpl w:val="33FCB6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C924F61"/>
    <w:multiLevelType w:val="multilevel"/>
    <w:tmpl w:val="E196CEF4"/>
    <w:lvl w:ilvl="0">
      <w:start w:val="1"/>
      <w:numFmt w:val="decimal"/>
      <w:lvlText w:val="%1."/>
      <w:lvlJc w:val="left"/>
      <w:pPr>
        <w:tabs>
          <w:tab w:val="num" w:pos="720"/>
        </w:tabs>
        <w:ind w:left="0" w:firstLine="72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60E1528"/>
    <w:multiLevelType w:val="hybridMultilevel"/>
    <w:tmpl w:val="E196CEF4"/>
    <w:lvl w:ilvl="0" w:tplc="949241E0">
      <w:start w:val="1"/>
      <w:numFmt w:val="decimal"/>
      <w:lvlText w:val="%1."/>
      <w:lvlJc w:val="left"/>
      <w:pPr>
        <w:tabs>
          <w:tab w:val="num" w:pos="720"/>
        </w:tabs>
        <w:ind w:left="0" w:firstLine="720"/>
      </w:pPr>
      <w:rPr>
        <w:rFonts w:ascii="Times New Roman" w:hAnsi="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6108FD"/>
    <w:multiLevelType w:val="multilevel"/>
    <w:tmpl w:val="E196CEF4"/>
    <w:lvl w:ilvl="0">
      <w:start w:val="1"/>
      <w:numFmt w:val="decimal"/>
      <w:lvlText w:val="%1."/>
      <w:lvlJc w:val="left"/>
      <w:pPr>
        <w:tabs>
          <w:tab w:val="num" w:pos="720"/>
        </w:tabs>
        <w:ind w:left="0" w:firstLine="720"/>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CF80912"/>
    <w:multiLevelType w:val="hybridMultilevel"/>
    <w:tmpl w:val="63FEA332"/>
    <w:lvl w:ilvl="0" w:tplc="C3BC9FE2">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4150346">
    <w:abstractNumId w:val="4"/>
  </w:num>
  <w:num w:numId="2" w16cid:durableId="385565237">
    <w:abstractNumId w:val="0"/>
  </w:num>
  <w:num w:numId="3" w16cid:durableId="840193602">
    <w:abstractNumId w:val="5"/>
  </w:num>
  <w:num w:numId="4" w16cid:durableId="1620452895">
    <w:abstractNumId w:val="3"/>
  </w:num>
  <w:num w:numId="5" w16cid:durableId="926691917">
    <w:abstractNumId w:val="6"/>
  </w:num>
  <w:num w:numId="6" w16cid:durableId="1866793131">
    <w:abstractNumId w:val="2"/>
  </w:num>
  <w:num w:numId="7" w16cid:durableId="1454254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NjU3szQwtjQwNzJQ0lEKTi0uzszPAykwrAUA7h/sECwAAAA="/>
  </w:docVars>
  <w:rsids>
    <w:rsidRoot w:val="009E0923"/>
    <w:rsid w:val="00002ED0"/>
    <w:rsid w:val="00010AF2"/>
    <w:rsid w:val="00052387"/>
    <w:rsid w:val="0005269F"/>
    <w:rsid w:val="000A213B"/>
    <w:rsid w:val="000D50A2"/>
    <w:rsid w:val="00110819"/>
    <w:rsid w:val="00111F91"/>
    <w:rsid w:val="00132626"/>
    <w:rsid w:val="0019644F"/>
    <w:rsid w:val="001C56FA"/>
    <w:rsid w:val="001D52FC"/>
    <w:rsid w:val="001E4A15"/>
    <w:rsid w:val="001F6649"/>
    <w:rsid w:val="0024719D"/>
    <w:rsid w:val="00265364"/>
    <w:rsid w:val="00277E2E"/>
    <w:rsid w:val="002C20D6"/>
    <w:rsid w:val="002F2A37"/>
    <w:rsid w:val="0037647C"/>
    <w:rsid w:val="003831F4"/>
    <w:rsid w:val="00397566"/>
    <w:rsid w:val="003E01BE"/>
    <w:rsid w:val="00451B00"/>
    <w:rsid w:val="00537817"/>
    <w:rsid w:val="00572FCD"/>
    <w:rsid w:val="0058373E"/>
    <w:rsid w:val="005E67A2"/>
    <w:rsid w:val="005F3CE5"/>
    <w:rsid w:val="00621E47"/>
    <w:rsid w:val="00666710"/>
    <w:rsid w:val="00723694"/>
    <w:rsid w:val="00776211"/>
    <w:rsid w:val="007911F0"/>
    <w:rsid w:val="007F5513"/>
    <w:rsid w:val="00846AF4"/>
    <w:rsid w:val="008539C1"/>
    <w:rsid w:val="009159FC"/>
    <w:rsid w:val="00930DA3"/>
    <w:rsid w:val="00963E80"/>
    <w:rsid w:val="0096702C"/>
    <w:rsid w:val="009719AE"/>
    <w:rsid w:val="00997F64"/>
    <w:rsid w:val="009E0923"/>
    <w:rsid w:val="009E68E9"/>
    <w:rsid w:val="00A02E98"/>
    <w:rsid w:val="00A044F5"/>
    <w:rsid w:val="00A46DC8"/>
    <w:rsid w:val="00A50932"/>
    <w:rsid w:val="00A57BD6"/>
    <w:rsid w:val="00A90378"/>
    <w:rsid w:val="00AB4A4A"/>
    <w:rsid w:val="00AE0A10"/>
    <w:rsid w:val="00B07FF2"/>
    <w:rsid w:val="00B3473B"/>
    <w:rsid w:val="00BD36DA"/>
    <w:rsid w:val="00BF3483"/>
    <w:rsid w:val="00C02F94"/>
    <w:rsid w:val="00C20A7C"/>
    <w:rsid w:val="00C37DD9"/>
    <w:rsid w:val="00C518C8"/>
    <w:rsid w:val="00C97456"/>
    <w:rsid w:val="00CB18F6"/>
    <w:rsid w:val="00CB194B"/>
    <w:rsid w:val="00CF6531"/>
    <w:rsid w:val="00D20251"/>
    <w:rsid w:val="00DE27E5"/>
    <w:rsid w:val="00DF2341"/>
    <w:rsid w:val="00E14947"/>
    <w:rsid w:val="00E1629F"/>
    <w:rsid w:val="00E46D5C"/>
    <w:rsid w:val="00E84490"/>
    <w:rsid w:val="00EE7A2A"/>
    <w:rsid w:val="00EF42E9"/>
    <w:rsid w:val="00F335E5"/>
    <w:rsid w:val="00F36A5F"/>
    <w:rsid w:val="00F47C46"/>
    <w:rsid w:val="00F5786E"/>
    <w:rsid w:val="00F8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shapelayout v:ext="edit">
      <o:idmap v:ext="edit" data="2"/>
    </o:shapelayout>
  </w:shapeDefaults>
  <w:decimalSymbol w:val="."/>
  <w:listSeparator w:val=","/>
  <w14:docId w14:val="3E4178AA"/>
  <w15:chartTrackingRefBased/>
  <w15:docId w15:val="{87119585-776B-4A41-B255-27CCA6E1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Helv" w:hAnsi="Helv"/>
      <w:b/>
      <w:bCs/>
      <w:sz w:val="24"/>
      <w:szCs w:val="24"/>
      <w:u w:val="single"/>
    </w:rPr>
  </w:style>
  <w:style w:type="paragraph" w:styleId="Heading2">
    <w:name w:val="heading 2"/>
    <w:basedOn w:val="Normal"/>
    <w:next w:val="Normal"/>
    <w:qFormat/>
    <w:pPr>
      <w:spacing w:before="120"/>
      <w:outlineLvl w:val="1"/>
    </w:pPr>
    <w:rPr>
      <w:rFonts w:ascii="Helv" w:hAnsi="Helv"/>
      <w:b/>
      <w:bCs/>
      <w:sz w:val="24"/>
      <w:szCs w:val="24"/>
    </w:rPr>
  </w:style>
  <w:style w:type="paragraph" w:styleId="Heading3">
    <w:name w:val="heading 3"/>
    <w:basedOn w:val="Normal"/>
    <w:next w:val="NormalIndent"/>
    <w:qFormat/>
    <w:pPr>
      <w:ind w:left="360"/>
      <w:outlineLvl w:val="2"/>
    </w:pPr>
    <w:rPr>
      <w:b/>
      <w:bCs/>
      <w:sz w:val="24"/>
      <w:szCs w:val="24"/>
    </w:rPr>
  </w:style>
  <w:style w:type="paragraph" w:styleId="Heading4">
    <w:name w:val="heading 4"/>
    <w:basedOn w:val="Normal"/>
    <w:next w:val="NormalIndent"/>
    <w:qFormat/>
    <w:pPr>
      <w:ind w:left="360"/>
      <w:outlineLvl w:val="3"/>
    </w:pPr>
    <w:rPr>
      <w:sz w:val="24"/>
      <w:szCs w:val="24"/>
      <w:u w:val="single"/>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rFonts w:cs="Arial"/>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rFonts w:ascii="Helv" w:hAnsi="Helv"/>
      <w:position w:val="4"/>
      <w:sz w:val="16"/>
      <w:u w:val="double"/>
    </w:rPr>
  </w:style>
  <w:style w:type="paragraph" w:styleId="CommentText">
    <w:name w:val="annotation text"/>
    <w:basedOn w:val="FootnoteText"/>
    <w:semiHidden/>
    <w:pPr>
      <w:spacing w:line="240" w:lineRule="atLeast"/>
    </w:pPr>
    <w:rPr>
      <w:rFonts w:ascii="Times New Roman" w:hAnsi="Times New Roman"/>
    </w:rPr>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TOC4"/>
    <w:semiHidden/>
    <w:pPr>
      <w:ind w:left="5040"/>
    </w:pPr>
  </w:style>
  <w:style w:type="paragraph" w:styleId="TOC6">
    <w:name w:val="toc 6"/>
    <w:basedOn w:val="TOC4"/>
    <w:semiHidden/>
    <w:pPr>
      <w:ind w:left="4320"/>
    </w:pPr>
  </w:style>
  <w:style w:type="paragraph" w:styleId="TOC5">
    <w:name w:val="toc 5"/>
    <w:basedOn w:val="TOC4"/>
    <w:semiHidden/>
    <w:pPr>
      <w:ind w:left="360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spacing w:before="120"/>
      <w:ind w:left="1440"/>
    </w:pPr>
  </w:style>
  <w:style w:type="paragraph" w:styleId="TOC1">
    <w:name w:val="toc 1"/>
    <w:basedOn w:val="unjustifiedblock"/>
    <w:autoRedefine/>
    <w:semiHidden/>
    <w:pPr>
      <w:keepNext/>
      <w:keepLines/>
      <w:tabs>
        <w:tab w:val="left" w:leader="dot" w:pos="7920"/>
        <w:tab w:val="right" w:pos="8640"/>
      </w:tabs>
      <w:ind w:right="1440"/>
    </w:pPr>
  </w:style>
  <w:style w:type="paragraph" w:styleId="Index7">
    <w:name w:val="index 7"/>
    <w:basedOn w:val="Index4"/>
    <w:semiHidden/>
    <w:pPr>
      <w:ind w:left="2160"/>
    </w:pPr>
  </w:style>
  <w:style w:type="paragraph" w:styleId="Index6">
    <w:name w:val="index 6"/>
    <w:basedOn w:val="Index4"/>
    <w:semiHidden/>
    <w:pPr>
      <w:ind w:left="1800"/>
    </w:pPr>
  </w:style>
  <w:style w:type="paragraph" w:styleId="Index5">
    <w:name w:val="index 5"/>
    <w:basedOn w:val="Index4"/>
    <w:semiHidden/>
    <w:pPr>
      <w:ind w:left="1440"/>
    </w:pPr>
  </w:style>
  <w:style w:type="paragraph" w:styleId="Index4">
    <w:name w:val="index 4"/>
    <w:basedOn w:val="Index3"/>
    <w:semiHidden/>
    <w:pPr>
      <w:ind w:left="1080"/>
    </w:pPr>
  </w:style>
  <w:style w:type="paragraph" w:styleId="Index3">
    <w:name w:val="index 3"/>
    <w:basedOn w:val="Index2"/>
    <w:semiHidden/>
    <w:pPr>
      <w:ind w:left="720"/>
    </w:pPr>
  </w:style>
  <w:style w:type="paragraph" w:styleId="Index2">
    <w:name w:val="index 2"/>
    <w:basedOn w:val="Index1"/>
    <w:semiHidden/>
    <w:pPr>
      <w:ind w:left="360"/>
    </w:pPr>
  </w:style>
  <w:style w:type="paragraph" w:styleId="Index1">
    <w:name w:val="index 1"/>
    <w:basedOn w:val="unjustifiedblock"/>
    <w:semiHidden/>
    <w:rPr>
      <w:color w:val="0000FF"/>
    </w:rPr>
  </w:style>
  <w:style w:type="character" w:styleId="LineNumber">
    <w:name w:val="line number"/>
    <w:basedOn w:val="DefaultParagraphFont"/>
  </w:style>
  <w:style w:type="paragraph" w:styleId="IndexHeading">
    <w:name w:val="index heading"/>
    <w:basedOn w:val="center"/>
    <w:semiHidden/>
    <w:pPr>
      <w:ind w:left="360" w:right="360"/>
    </w:pPr>
    <w:rPr>
      <w:b/>
      <w:color w:val="0000FF"/>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NormalIndent">
    <w:name w:val="Normal Indent"/>
    <w:basedOn w:val="Normal"/>
    <w:pPr>
      <w:ind w:left="720"/>
    </w:p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ingle">
    <w:name w:val="single"/>
    <w:basedOn w:val="Normal"/>
    <w:pPr>
      <w:spacing w:line="240" w:lineRule="atLeast"/>
    </w:pPr>
    <w:rPr>
      <w:rFonts w:ascii="Times New Roman" w:hAnsi="Times New Roman"/>
      <w:sz w:val="24"/>
    </w:rPr>
  </w:style>
  <w:style w:type="paragraph" w:customStyle="1" w:styleId="plain">
    <w:name w:val="plain"/>
    <w:basedOn w:val="unjustifiedblock"/>
  </w:style>
  <w:style w:type="paragraph" w:customStyle="1" w:styleId="unjustifiedblock">
    <w:name w:val="unjustified block"/>
    <w:basedOn w:val="singleblock"/>
  </w:style>
  <w:style w:type="paragraph" w:customStyle="1" w:styleId="singleblock">
    <w:name w:val="single block"/>
    <w:basedOn w:val="single"/>
  </w:style>
  <w:style w:type="paragraph" w:customStyle="1" w:styleId="normalblock">
    <w:name w:val="normal block"/>
    <w:basedOn w:val="Normal"/>
    <w:pPr>
      <w:spacing w:line="240" w:lineRule="atLeast"/>
    </w:pPr>
    <w:rPr>
      <w:rFonts w:ascii="Times New Roman" w:hAnsi="Times New Roman"/>
      <w:sz w:val="24"/>
    </w:r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title">
    <w:name w:val="title"/>
    <w:basedOn w:val="center"/>
    <w:pPr>
      <w:ind w:left="720" w:right="720"/>
    </w:pPr>
    <w:rPr>
      <w:b/>
    </w:rPr>
  </w:style>
  <w:style w:type="paragraph" w:customStyle="1" w:styleId="closing">
    <w:name w:val="closing"/>
    <w:basedOn w:val="unjustifiedblock"/>
    <w:pPr>
      <w:keepLines/>
      <w:tabs>
        <w:tab w:val="right" w:leader="underscore" w:pos="8640"/>
      </w:tabs>
      <w:ind w:left="4320"/>
    </w:pPr>
  </w:style>
  <w:style w:type="paragraph" w:customStyle="1" w:styleId="singleindent">
    <w:name w:val="single indent"/>
    <w:basedOn w:val="singleblock"/>
    <w:pPr>
      <w:ind w:left="720" w:right="720"/>
    </w:pPr>
  </w:style>
  <w:style w:type="paragraph" w:customStyle="1" w:styleId="singlehanging">
    <w:name w:val="single hanging"/>
    <w:basedOn w:val="singleblock"/>
    <w:pPr>
      <w:keepLines/>
      <w:ind w:left="720" w:hanging="720"/>
    </w:pPr>
  </w:style>
  <w:style w:type="paragraph" w:customStyle="1" w:styleId="unjustifiedhanging">
    <w:name w:val="unjustified hanging"/>
    <w:basedOn w:val="unjustifiedblock"/>
    <w:pPr>
      <w:keepLines/>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spacing w:line="240" w:lineRule="auto"/>
      <w:ind w:left="-144" w:right="4320"/>
    </w:pPr>
    <w:rPr>
      <w:rFonts w:ascii="Helv" w:hAnsi="Helv"/>
      <w:b/>
      <w:i/>
      <w:vanish/>
      <w:color w:val="FF0000"/>
      <w:sz w:val="26"/>
    </w:rPr>
  </w:style>
  <w:style w:type="paragraph" w:customStyle="1" w:styleId="normalhanging">
    <w:name w:val="normal hanging"/>
    <w:basedOn w:val="normalblock"/>
    <w:pPr>
      <w:ind w:left="720" w:hanging="720"/>
    </w:pPr>
  </w:style>
  <w:style w:type="paragraph" w:styleId="Title0">
    <w:name w:val="Title"/>
    <w:basedOn w:val="Normal"/>
    <w:qFormat/>
    <w:pPr>
      <w:spacing w:line="240" w:lineRule="atLeast"/>
      <w:jc w:val="center"/>
    </w:pPr>
    <w:rPr>
      <w:rFonts w:ascii="Times New Roman" w:hAnsi="Times New Roman"/>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0ACCAE2C1DB4786644ECDC5C8C8F5" ma:contentTypeVersion="15" ma:contentTypeDescription="Create a new document." ma:contentTypeScope="" ma:versionID="5be542778767ba8dfad464f739ec8965">
  <xsd:schema xmlns:xsd="http://www.w3.org/2001/XMLSchema" xmlns:xs="http://www.w3.org/2001/XMLSchema" xmlns:p="http://schemas.microsoft.com/office/2006/metadata/properties" xmlns:ns2="ee453b3d-5ef0-4f5c-a261-c9dba27330b6" xmlns:ns3="8c3c846b-29c4-49c6-8b63-5236b7bb77eb" targetNamespace="http://schemas.microsoft.com/office/2006/metadata/properties" ma:root="true" ma:fieldsID="569e568d3f87ee4884144d786e294071" ns2:_="" ns3:_="">
    <xsd:import namespace="ee453b3d-5ef0-4f5c-a261-c9dba27330b6"/>
    <xsd:import namespace="8c3c846b-29c4-49c6-8b63-5236b7bb77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53b3d-5ef0-4f5c-a261-c9dba2733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bf0c04-33fe-4388-a9fb-8eab0de28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c846b-29c4-49c6-8b63-5236b7bb77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96567d-5788-4631-98d0-0ea3b60b72d0}" ma:internalName="TaxCatchAll" ma:showField="CatchAllData" ma:web="8c3c846b-29c4-49c6-8b63-5236b7bb7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3c846b-29c4-49c6-8b63-5236b7bb77eb" xsi:nil="true"/>
    <lcf76f155ced4ddcb4097134ff3c332f xmlns="ee453b3d-5ef0-4f5c-a261-c9dba27330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6E78A7-3F83-4C22-A09E-153E39B85563}"/>
</file>

<file path=customXml/itemProps2.xml><?xml version="1.0" encoding="utf-8"?>
<ds:datastoreItem xmlns:ds="http://schemas.openxmlformats.org/officeDocument/2006/customXml" ds:itemID="{E71B75AA-BE94-4C17-8381-A74708B94243}"/>
</file>

<file path=customXml/itemProps3.xml><?xml version="1.0" encoding="utf-8"?>
<ds:datastoreItem xmlns:ds="http://schemas.openxmlformats.org/officeDocument/2006/customXml" ds:itemID="{02C7E98D-AF1B-452A-BF2B-E66F38F12AC5}"/>
</file>

<file path=docProps/app.xml><?xml version="1.0" encoding="utf-8"?>
<Properties xmlns="http://schemas.openxmlformats.org/officeDocument/2006/extended-properties" xmlns:vt="http://schemas.openxmlformats.org/officeDocument/2006/docPropsVTypes">
  <Template>Normal.dotm</Template>
  <TotalTime>3</TotalTime>
  <Pages>10</Pages>
  <Words>3107</Words>
  <Characters>17713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Woodward Academy</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Jace</dc:creator>
  <cp:keywords> </cp:keywords>
  <cp:lastModifiedBy>George S. Burgan</cp:lastModifiedBy>
  <cp:revision>2</cp:revision>
  <cp:lastPrinted>2007-11-19T22:57:00Z</cp:lastPrinted>
  <dcterms:created xsi:type="dcterms:W3CDTF">2024-01-16T17:25:00Z</dcterms:created>
  <dcterms:modified xsi:type="dcterms:W3CDTF">2024-01-16T17:25:00Z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0x01010038E0ACCAE2C1DB4786644ECDC5C8C8F5</vt:lpwstr>
  </property>
</Properties>
</file>